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E1D7" w14:textId="77777777" w:rsidR="00340AF7" w:rsidRDefault="00340AF7" w:rsidP="00340AF7"/>
    <w:p w14:paraId="0762A73C" w14:textId="77777777" w:rsidR="00340AF7" w:rsidRDefault="00340AF7" w:rsidP="00340AF7">
      <w:commentRangeStart w:id="0"/>
      <w:r>
        <w:t>MODEL LAW SUL RICONOSCIMENTO DELL’AGRICOLTURA CONTADINA, SULLA PROMOZIONE DELL’AGROECOLOGIA E SULLA PROTEZIONE DELL’AGROBIODIVERSITA’</w:t>
      </w:r>
      <w:commentRangeEnd w:id="0"/>
      <w:r>
        <w:rPr>
          <w:rStyle w:val="Rimandocommento"/>
        </w:rPr>
        <w:commentReference w:id="0"/>
      </w:r>
    </w:p>
    <w:p w14:paraId="6EB67020" w14:textId="77777777" w:rsidR="00340AF7" w:rsidRDefault="00340AF7" w:rsidP="00340AF7"/>
    <w:p w14:paraId="67F878D4" w14:textId="77777777" w:rsidR="00340AF7" w:rsidRDefault="00340AF7" w:rsidP="00340AF7">
      <w:r>
        <w:t>Art. 1 Finalità e oggetto di tutela</w:t>
      </w:r>
    </w:p>
    <w:p w14:paraId="42404AF0" w14:textId="77777777" w:rsidR="00340AF7" w:rsidRDefault="00340AF7" w:rsidP="00340AF7"/>
    <w:p w14:paraId="37879E92" w14:textId="77777777" w:rsidR="00340AF7" w:rsidRDefault="00340AF7" w:rsidP="00340AF7">
      <w:pPr>
        <w:pStyle w:val="Paragrafoelenco"/>
        <w:widowControl/>
        <w:numPr>
          <w:ilvl w:val="0"/>
          <w:numId w:val="4"/>
        </w:numPr>
        <w:autoSpaceDE/>
        <w:autoSpaceDN/>
        <w:spacing w:before="0"/>
        <w:contextualSpacing/>
      </w:pPr>
      <w:r>
        <w:t xml:space="preserve">La presente legge riconosce, disciplina e promuove l’agricoltura contadina </w:t>
      </w:r>
      <w:r w:rsidRPr="006C03A5">
        <w:t>quale unica forma</w:t>
      </w:r>
      <w:r>
        <w:t xml:space="preserve"> di esercizio dell’attività agricola in grado di garantire e proteggere in modo equo e sostenibile gli agro-ecosistemi, i soggetti che ne fanno parte (agricoltori, consumatori e specie non umane) e le relazioni di interdipendenza tra tali soggetti, che assicurano lo sviluppo equilibrato della vita nel sistema territoriale e socio-culturale di riferimento, contribuendo all’agrobiodiversità e alla diversità culturale, nonché al mantenimento e alla rigenerazione del ciclo vitale degli agro-ecosistemi. </w:t>
      </w:r>
    </w:p>
    <w:p w14:paraId="68DB2885" w14:textId="77777777" w:rsidR="00340AF7" w:rsidRDefault="00340AF7" w:rsidP="00340AF7">
      <w:pPr>
        <w:pStyle w:val="Paragrafoelenco"/>
        <w:widowControl/>
        <w:numPr>
          <w:ilvl w:val="0"/>
          <w:numId w:val="4"/>
        </w:numPr>
        <w:autoSpaceDE/>
        <w:autoSpaceDN/>
        <w:spacing w:before="0"/>
        <w:contextualSpacing/>
        <w:jc w:val="both"/>
      </w:pPr>
      <w:commentRangeStart w:id="1"/>
      <w:r w:rsidRPr="00393956">
        <w:t xml:space="preserve">La presente legge è approvata in attuazione </w:t>
      </w:r>
      <w:r w:rsidRPr="00FE4E12">
        <w:rPr>
          <w:highlight w:val="yellow"/>
        </w:rPr>
        <w:t>dell’art. 9, c. 3 della costituzione italiana</w:t>
      </w:r>
      <w:r>
        <w:t>; dell’obiettivo 2 dell’Agenda 2030, adottata dall’Assemblea generale dell’organizzazione delle Nazioni Unite il 21 ottobre 2015; della strategia europea “Dal produttore al consumatore”, parte integrante del Green Deal europeo; della strategia europea sulla biodiversità per il 2030, approvata dalla Commissione europea nel 2021; della Dichiarazione sui diritti dei contadini e delle altre persone che lavorano in ambito rurale, adottata dall’Assemblea generale dell’organizzazione delle Nazioni Unite il 17 dicembre 2018; della Convenzione sulla biodiversità, fatta a Rio de Janeiro il 5 giugno 1992 e resa esecutiva dalla legge 14 febbraio 1994, n. 124; del Trattato internazionale sulle risorse fitogenetiche per l’alimentazione e l’agricoltura, adottato a Roma il 3 novembre 2001 e reso esecutivo dalla legge 6 aprile 2004, n. 101; delle Linee guida volontarie sulla gestione responsabile della terra, dei territori di pesca e delle foreste, approvate dal Comitato sulla sicurezza alimentare mondiale dell’organizzazione per l’alimentazione e l’agricoltura (FAO), nella 38ma sessione speciale, l’11 maggio 2012; e dei Dieci elementi dell’agroecologia, approvati dal Consiglio della FAO, nella 163ma sessione, il 3 dicembre 2019; dell’approccio One Health, ufficialmente raccomandato dall’Organizzazione mondiale della sanità, a partire dal 2008.</w:t>
      </w:r>
      <w:commentRangeEnd w:id="1"/>
      <w:r>
        <w:rPr>
          <w:rStyle w:val="Rimandocommento"/>
        </w:rPr>
        <w:commentReference w:id="1"/>
      </w:r>
    </w:p>
    <w:p w14:paraId="3AAE5C38" w14:textId="77777777" w:rsidR="00340AF7" w:rsidRDefault="00340AF7" w:rsidP="00340AF7">
      <w:pPr>
        <w:jc w:val="both"/>
      </w:pPr>
    </w:p>
    <w:p w14:paraId="4E14AB62" w14:textId="77777777" w:rsidR="00340AF7" w:rsidRDefault="00340AF7" w:rsidP="00340AF7">
      <w:r>
        <w:t>Art. 2 Definizioni</w:t>
      </w:r>
    </w:p>
    <w:p w14:paraId="09FF9CAE" w14:textId="77777777" w:rsidR="00340AF7" w:rsidRDefault="00340AF7" w:rsidP="00340AF7"/>
    <w:p w14:paraId="2E2A7D07" w14:textId="77777777" w:rsidR="00340AF7" w:rsidRDefault="00340AF7" w:rsidP="00340AF7">
      <w:pPr>
        <w:pStyle w:val="Paragrafoelenco"/>
        <w:widowControl/>
        <w:numPr>
          <w:ilvl w:val="0"/>
          <w:numId w:val="3"/>
        </w:numPr>
        <w:autoSpaceDE/>
        <w:autoSpaceDN/>
        <w:spacing w:before="0"/>
        <w:contextualSpacing/>
      </w:pPr>
      <w:r>
        <w:t>Ai fini della presente legge, si intende:</w:t>
      </w:r>
    </w:p>
    <w:p w14:paraId="2F0B49C4" w14:textId="77777777" w:rsidR="00340AF7" w:rsidRDefault="00340AF7" w:rsidP="00340AF7">
      <w:pPr>
        <w:pStyle w:val="Paragrafoelenco"/>
        <w:widowControl/>
        <w:numPr>
          <w:ilvl w:val="0"/>
          <w:numId w:val="5"/>
        </w:numPr>
        <w:autoSpaceDE/>
        <w:autoSpaceDN/>
        <w:spacing w:before="0"/>
        <w:contextualSpacing/>
        <w:jc w:val="both"/>
      </w:pPr>
      <w:r>
        <w:t>agricoltura contadina: è l’insieme delle pratiche e dei saperi locali e tradizionali tramandati attraverso le generazioni di contadini, per la produzione agricola ecologicamente e socialmente sostenibile, ossia realizzata all’interno di agro-ecosistemi di piccole e medie dimensioni, attraverso forme di coltivazione diretta o familiare o associativa/cooperativa, che comunque si basino sul prevalente lavoro diretto dei soci, che applicano i principi dell’agroecologia, riconosciuti anche dalla FAO, tra cui la</w:t>
      </w:r>
      <w:r w:rsidRPr="00785559">
        <w:t xml:space="preserve"> valorizzazione della biodiversità, l’ampliamento della base genetica delle piante coltivate e la tutela delle varietà agricole </w:t>
      </w:r>
      <w:r>
        <w:t>locali;</w:t>
      </w:r>
    </w:p>
    <w:p w14:paraId="5F199DF9" w14:textId="77777777" w:rsidR="00340AF7" w:rsidRDefault="00340AF7" w:rsidP="00340AF7">
      <w:pPr>
        <w:pStyle w:val="Paragrafoelenco"/>
        <w:widowControl/>
        <w:numPr>
          <w:ilvl w:val="0"/>
          <w:numId w:val="5"/>
        </w:numPr>
        <w:autoSpaceDE/>
        <w:autoSpaceDN/>
        <w:spacing w:before="0"/>
        <w:contextualSpacing/>
        <w:jc w:val="both"/>
      </w:pPr>
      <w:r>
        <w:t xml:space="preserve">agroecologia: è l’insieme delle tecniche e pratiche agricole basate su principi ecologici, che considerano ogni agro-ecosistema come l’insieme delle relazioni di produzione e consumo di beni alimentari e servizi ecosistemici, in grado di garantire contemporaneamente la sovranità alimentare delle comunità interessate e il mantenimento </w:t>
      </w:r>
      <w:r>
        <w:lastRenderedPageBreak/>
        <w:t>e la rigenerazione del ciclo vitale degli agro-ecosistemi, con particolare riferimento alle specie non umane;</w:t>
      </w:r>
    </w:p>
    <w:p w14:paraId="74CE3504" w14:textId="77777777" w:rsidR="00340AF7" w:rsidRDefault="00340AF7" w:rsidP="00340AF7">
      <w:pPr>
        <w:pStyle w:val="Paragrafoelenco"/>
        <w:widowControl/>
        <w:numPr>
          <w:ilvl w:val="0"/>
          <w:numId w:val="5"/>
        </w:numPr>
        <w:autoSpaceDE/>
        <w:autoSpaceDN/>
        <w:spacing w:before="0"/>
        <w:contextualSpacing/>
        <w:jc w:val="both"/>
      </w:pPr>
      <w:r>
        <w:t>I metodi agro-ecologici: sono quelli che applicano la scienza ecologica allo studio, al disegno e alla gestione dei sistemi agro-ecologici. Questi sistemi richiedono il minimo possibile di concimazioni chimiche e di dispendio energetico, e dall’altra parte si affidano alle interazioni e alle sinergie ecologiche tra i componenti biologici, per indurre i meccanismi che favoriscono l’auto miglioramento della fertilità del suolo, della produttività e della protezione del raccolto.</w:t>
      </w:r>
      <w:r w:rsidRPr="003A5115">
        <w:t xml:space="preserve"> </w:t>
      </w:r>
      <w:r>
        <w:t>Rispettano la fertilità dei suoli e dei sistemi immunitari naturali delle piante, così come l’intero agro-ecosistema di coltivazione, senza far ricorso a input chimici.</w:t>
      </w:r>
    </w:p>
    <w:p w14:paraId="25D4D94F" w14:textId="77777777" w:rsidR="00340AF7" w:rsidRPr="000D7DA1" w:rsidRDefault="00340AF7" w:rsidP="00340AF7">
      <w:pPr>
        <w:pStyle w:val="Paragrafoelenco"/>
        <w:widowControl/>
        <w:numPr>
          <w:ilvl w:val="0"/>
          <w:numId w:val="5"/>
        </w:numPr>
        <w:autoSpaceDE/>
        <w:autoSpaceDN/>
        <w:spacing w:before="0"/>
        <w:contextualSpacing/>
        <w:jc w:val="both"/>
      </w:pPr>
      <w:commentRangeStart w:id="2"/>
      <w:r>
        <w:t>agro-biodiversità</w:t>
      </w:r>
      <w:commentRangeEnd w:id="2"/>
      <w:r>
        <w:rPr>
          <w:rStyle w:val="Rimandocommento"/>
        </w:rPr>
        <w:commentReference w:id="2"/>
      </w:r>
      <w:r>
        <w:t xml:space="preserve">: </w:t>
      </w:r>
      <w:r w:rsidRPr="000D7DA1">
        <w:t>rappresenta la diversità dei sistemi agricoli coltivati (agro-ecosistemi) e comprende:</w:t>
      </w:r>
    </w:p>
    <w:p w14:paraId="71A1731A" w14:textId="77777777" w:rsidR="00340AF7" w:rsidRPr="000D7DA1" w:rsidRDefault="00340AF7" w:rsidP="00340AF7">
      <w:pPr>
        <w:pStyle w:val="Paragrafoelenco"/>
        <w:widowControl/>
        <w:numPr>
          <w:ilvl w:val="0"/>
          <w:numId w:val="6"/>
        </w:numPr>
        <w:autoSpaceDE/>
        <w:autoSpaceDN/>
        <w:spacing w:before="0"/>
        <w:contextualSpacing/>
        <w:jc w:val="both"/>
      </w:pPr>
      <w:r w:rsidRPr="000D7DA1">
        <w:t>geni e combinazioni di geni entro ogni specie (cioè diverse popolazioni e diversi genotipi entro popolazione);</w:t>
      </w:r>
    </w:p>
    <w:p w14:paraId="59C9B09E" w14:textId="77777777" w:rsidR="00340AF7" w:rsidRPr="000D7DA1" w:rsidRDefault="00340AF7" w:rsidP="00340AF7">
      <w:pPr>
        <w:pStyle w:val="Paragrafoelenco"/>
        <w:widowControl/>
        <w:numPr>
          <w:ilvl w:val="0"/>
          <w:numId w:val="6"/>
        </w:numPr>
        <w:autoSpaceDE/>
        <w:autoSpaceDN/>
        <w:spacing w:before="0"/>
        <w:contextualSpacing/>
        <w:jc w:val="both"/>
      </w:pPr>
      <w:r w:rsidRPr="000D7DA1">
        <w:t>specie sia coltivate sia affini alle coltivate o selvatiche usate dall’uomo a scopi diversi (medicinali, officinali, tintorie, etc.)</w:t>
      </w:r>
    </w:p>
    <w:p w14:paraId="29898720" w14:textId="77777777" w:rsidR="00340AF7" w:rsidRPr="000D7DA1" w:rsidRDefault="00340AF7" w:rsidP="00340AF7">
      <w:pPr>
        <w:pStyle w:val="Paragrafoelenco"/>
        <w:widowControl/>
        <w:numPr>
          <w:ilvl w:val="0"/>
          <w:numId w:val="6"/>
        </w:numPr>
        <w:autoSpaceDE/>
        <w:autoSpaceDN/>
        <w:spacing w:before="0"/>
        <w:contextualSpacing/>
        <w:jc w:val="both"/>
      </w:pPr>
      <w:r w:rsidRPr="000D7DA1">
        <w:t xml:space="preserve">combinazioni di elementi biotici e abiotici che costituiscono i diversi agro-ecosistemi. </w:t>
      </w:r>
    </w:p>
    <w:p w14:paraId="1C11956B" w14:textId="77777777" w:rsidR="00340AF7" w:rsidRDefault="00340AF7" w:rsidP="00340AF7">
      <w:pPr>
        <w:pStyle w:val="Paragrafoelenco"/>
        <w:widowControl/>
        <w:numPr>
          <w:ilvl w:val="0"/>
          <w:numId w:val="5"/>
        </w:numPr>
        <w:autoSpaceDE/>
        <w:autoSpaceDN/>
        <w:spacing w:before="0"/>
        <w:contextualSpacing/>
        <w:jc w:val="both"/>
      </w:pPr>
      <w:commentRangeStart w:id="3"/>
      <w:r>
        <w:t>Sovranità alimentare</w:t>
      </w:r>
      <w:commentRangeEnd w:id="3"/>
      <w:r>
        <w:rPr>
          <w:rStyle w:val="Rimandocommento"/>
        </w:rPr>
        <w:commentReference w:id="3"/>
      </w:r>
      <w:r>
        <w:t>: il diritto dei popoli e delle comunità ad alimenti sani e culturalmente appropriati, prodotti mediante metodi ecologicamente rispettosi e sostenibili, e il loro diritto a scegliere e definire i propri sistemi alimentari e agricoli;</w:t>
      </w:r>
    </w:p>
    <w:p w14:paraId="699DE596" w14:textId="77777777" w:rsidR="00340AF7" w:rsidRPr="006C03A5" w:rsidRDefault="00340AF7" w:rsidP="00340AF7">
      <w:pPr>
        <w:pStyle w:val="Paragrafoelenco"/>
        <w:widowControl/>
        <w:numPr>
          <w:ilvl w:val="0"/>
          <w:numId w:val="5"/>
        </w:numPr>
        <w:autoSpaceDE/>
        <w:autoSpaceDN/>
        <w:spacing w:before="0"/>
        <w:contextualSpacing/>
        <w:jc w:val="both"/>
      </w:pPr>
      <w:r>
        <w:t xml:space="preserve">risorse fitogenetiche vegetali o semi: qualsiasi materiale genetico di origine vegetale che abbia </w:t>
      </w:r>
      <w:r w:rsidRPr="006C03A5">
        <w:t>un valore effettivo o potenziale per la sovranità alimentare;</w:t>
      </w:r>
    </w:p>
    <w:p w14:paraId="697DA2C7" w14:textId="77777777" w:rsidR="00340AF7" w:rsidRPr="006C03A5" w:rsidRDefault="00340AF7" w:rsidP="00340AF7">
      <w:pPr>
        <w:pStyle w:val="Paragrafoelenco"/>
        <w:widowControl/>
        <w:numPr>
          <w:ilvl w:val="0"/>
          <w:numId w:val="5"/>
        </w:numPr>
        <w:autoSpaceDE/>
        <w:autoSpaceDN/>
        <w:spacing w:before="0"/>
        <w:contextualSpacing/>
        <w:jc w:val="both"/>
      </w:pPr>
      <w:commentRangeStart w:id="4"/>
      <w:r w:rsidRPr="006C03A5">
        <w:t>varietà locali</w:t>
      </w:r>
      <w:commentRangeEnd w:id="4"/>
      <w:r w:rsidRPr="006C03A5">
        <w:rPr>
          <w:rStyle w:val="Rimandocommento"/>
        </w:rPr>
        <w:commentReference w:id="4"/>
      </w:r>
      <w:r w:rsidRPr="006C03A5">
        <w:t>: insieme di individui coltivati in una determinata zona, con caratteristiche specifiche comuni selezionate nel corso del tempo in seguito alla pressione dell’ambiente e al lavoro degli agricoltori, che non posseggono i requisiti DUS per la registrazione a livello europeo e nazionale;</w:t>
      </w:r>
    </w:p>
    <w:p w14:paraId="13DA8CBB" w14:textId="77777777" w:rsidR="00340AF7" w:rsidRDefault="00340AF7" w:rsidP="00340AF7">
      <w:pPr>
        <w:pStyle w:val="Paragrafoelenco"/>
        <w:widowControl/>
        <w:numPr>
          <w:ilvl w:val="0"/>
          <w:numId w:val="5"/>
        </w:numPr>
        <w:autoSpaceDE/>
        <w:autoSpaceDN/>
        <w:spacing w:before="0"/>
        <w:contextualSpacing/>
        <w:jc w:val="both"/>
      </w:pPr>
      <w:r>
        <w:t xml:space="preserve">il sistema sementiero informale: è un processo ciclico in cui il contadino interagisce con i semi e l’ambiente, autoproducendo le sementi, selezionandole e scambiandole con altri contadini. Contribuisce al mantenimento dell’agro-biodiversità sia a livello locale che integrando il sistema sementiero formale; </w:t>
      </w:r>
    </w:p>
    <w:p w14:paraId="42558CA5" w14:textId="77777777" w:rsidR="00340AF7" w:rsidRDefault="00340AF7" w:rsidP="00340AF7">
      <w:pPr>
        <w:pStyle w:val="Paragrafoelenco"/>
        <w:widowControl/>
        <w:numPr>
          <w:ilvl w:val="0"/>
          <w:numId w:val="5"/>
        </w:numPr>
        <w:autoSpaceDE/>
        <w:autoSpaceDN/>
        <w:spacing w:before="0"/>
        <w:contextualSpacing/>
        <w:jc w:val="both"/>
      </w:pPr>
      <w:r>
        <w:t xml:space="preserve">il sistema sementiero formale: è un processo unidirezionale, in cui il contadino è esclusivamente utente finale della catena di produzione e migliorante genetico delle sementi, governato </w:t>
      </w:r>
      <w:r w:rsidRPr="0018616C">
        <w:t>dall’agricoltura industrializzata, che tende generalmente all’uniformità delle caratteristiche organolettiche.</w:t>
      </w:r>
    </w:p>
    <w:p w14:paraId="67015DF2" w14:textId="77777777" w:rsidR="00340AF7" w:rsidRDefault="00340AF7" w:rsidP="00340AF7">
      <w:pPr>
        <w:pStyle w:val="Paragrafoelenco"/>
        <w:widowControl/>
        <w:numPr>
          <w:ilvl w:val="0"/>
          <w:numId w:val="5"/>
        </w:numPr>
        <w:autoSpaceDE/>
        <w:autoSpaceDN/>
        <w:spacing w:before="0"/>
        <w:contextualSpacing/>
        <w:jc w:val="both"/>
      </w:pPr>
      <w:r>
        <w:t>La selezione vegetale partecipativa (PPB): è la metodologia di selezione vegetale che coinvolge collettivamente agricoltori, scienziati, produttori di sementi, consumatori, commercianti, ONG, ecc, in una dimensione di genere inclusiva, per lo sviluppo di nuove varietà vegetali.</w:t>
      </w:r>
    </w:p>
    <w:p w14:paraId="3A7DFC1C" w14:textId="77777777" w:rsidR="00340AF7" w:rsidRDefault="00340AF7" w:rsidP="00340AF7">
      <w:pPr>
        <w:pStyle w:val="Paragrafoelenco"/>
        <w:widowControl/>
        <w:numPr>
          <w:ilvl w:val="0"/>
          <w:numId w:val="5"/>
        </w:numPr>
        <w:autoSpaceDE/>
        <w:autoSpaceDN/>
        <w:spacing w:before="0"/>
        <w:contextualSpacing/>
        <w:jc w:val="both"/>
      </w:pPr>
      <w:r>
        <w:t>La selezione partecipativa-evolutiva è una metodologia in cui una coltura, proveniente da una vasta gamma di incroci o da miscugli, viene lasciata evolvere per un tempo indefinito in una moltitudine di siti individuali, consentendo agli agricoltori l’estrazione, la valutazione e lo sviluppo di linee interessanti di varietà con adattamenti specifici.</w:t>
      </w:r>
    </w:p>
    <w:p w14:paraId="0E3D86EE" w14:textId="77777777" w:rsidR="00340AF7" w:rsidRPr="0018616C" w:rsidRDefault="00340AF7" w:rsidP="00340AF7">
      <w:pPr>
        <w:ind w:left="720"/>
      </w:pPr>
    </w:p>
    <w:p w14:paraId="696E1A3F" w14:textId="77777777" w:rsidR="00340AF7" w:rsidRDefault="00340AF7" w:rsidP="00340AF7"/>
    <w:p w14:paraId="3FF1CF29" w14:textId="77777777" w:rsidR="00340AF7" w:rsidRDefault="00340AF7" w:rsidP="00340AF7">
      <w:r>
        <w:t xml:space="preserve">Art. 3 Agricoltura contadina patrimonio culturale immateriale </w:t>
      </w:r>
      <w:r w:rsidRPr="0018616C">
        <w:t>dell’umanità e della nazione</w:t>
      </w:r>
    </w:p>
    <w:p w14:paraId="3AA51D6E" w14:textId="77777777" w:rsidR="00340AF7" w:rsidRDefault="00340AF7" w:rsidP="00340AF7"/>
    <w:p w14:paraId="6B66CE04" w14:textId="77777777" w:rsidR="00340AF7" w:rsidRDefault="00340AF7" w:rsidP="00340AF7">
      <w:pPr>
        <w:pStyle w:val="Paragrafoelenco"/>
        <w:widowControl/>
        <w:numPr>
          <w:ilvl w:val="0"/>
          <w:numId w:val="10"/>
        </w:numPr>
        <w:autoSpaceDE/>
        <w:autoSpaceDN/>
        <w:spacing w:before="0"/>
        <w:contextualSpacing/>
        <w:jc w:val="both"/>
      </w:pPr>
      <w:r w:rsidRPr="0018616C">
        <w:lastRenderedPageBreak/>
        <w:t xml:space="preserve">L’agricoltura contadina è parte del patrimonio culturale </w:t>
      </w:r>
      <w:r>
        <w:t xml:space="preserve">immateriale </w:t>
      </w:r>
      <w:r w:rsidRPr="0018616C">
        <w:t>dell’umanità e dell</w:t>
      </w:r>
      <w:r>
        <w:t>o Stato</w:t>
      </w:r>
      <w:r w:rsidRPr="0018616C">
        <w:t xml:space="preserve"> in quanto manifestazione</w:t>
      </w:r>
      <w:r>
        <w:t xml:space="preserve"> storica e sociale dell’integrazione del lavoro di donne e uomini all’interno dell’ecosistema naturale, attraverso la domesticazione delle specie selvatiche per ottenere quelle coltivate e la selezione dei semi da parte degli agricoltori locali, in particolar modo le donne, per mantenere la diversità e aumentare la qualità e la resilienza.</w:t>
      </w:r>
    </w:p>
    <w:p w14:paraId="61FA4D1D" w14:textId="77777777" w:rsidR="00340AF7" w:rsidRDefault="00340AF7" w:rsidP="00340AF7">
      <w:pPr>
        <w:pStyle w:val="Paragrafoelenco"/>
        <w:widowControl/>
        <w:numPr>
          <w:ilvl w:val="0"/>
          <w:numId w:val="10"/>
        </w:numPr>
        <w:autoSpaceDE/>
        <w:autoSpaceDN/>
        <w:spacing w:before="0"/>
        <w:contextualSpacing/>
        <w:jc w:val="both"/>
      </w:pPr>
      <w:r>
        <w:t>In quanto parte del patrimonio culturale, l’agricoltura contadina è valorizzata e protetta da qualsiasi attività che ne possa causare la distruzione o il venire meno della sua funzione.</w:t>
      </w:r>
    </w:p>
    <w:p w14:paraId="5A6D2D52" w14:textId="77777777" w:rsidR="00340AF7" w:rsidRDefault="00340AF7" w:rsidP="00340AF7">
      <w:pPr>
        <w:pStyle w:val="Paragrafoelenco"/>
        <w:widowControl/>
        <w:numPr>
          <w:ilvl w:val="0"/>
          <w:numId w:val="10"/>
        </w:numPr>
        <w:autoSpaceDE/>
        <w:autoSpaceDN/>
        <w:spacing w:before="0"/>
        <w:contextualSpacing/>
        <w:jc w:val="both"/>
      </w:pPr>
      <w:r>
        <w:t>La pratica ancestrale dello scambio di sementi fra gli agricoltori è espressione dell’agricoltura contadina in quanto garantisce a ciascuno il diritto a un minimo vitale di accesso al cibo, oltre a rappresentare una forma di lotta contro la discriminazione di classe e di genere in molte società contadine.</w:t>
      </w:r>
    </w:p>
    <w:p w14:paraId="29709030" w14:textId="77777777" w:rsidR="00340AF7" w:rsidRPr="00EE0B62" w:rsidRDefault="00340AF7" w:rsidP="00340AF7">
      <w:pPr>
        <w:pStyle w:val="Paragrafoelenco"/>
        <w:widowControl/>
        <w:numPr>
          <w:ilvl w:val="0"/>
          <w:numId w:val="10"/>
        </w:numPr>
        <w:autoSpaceDE/>
        <w:autoSpaceDN/>
        <w:spacing w:before="0"/>
        <w:contextualSpacing/>
        <w:jc w:val="both"/>
      </w:pPr>
      <w:r>
        <w:t>L’agricoltura contadina come patrimonio culturale è oggetto di libera trasmissione alle generazioni future.</w:t>
      </w:r>
    </w:p>
    <w:p w14:paraId="5E583C68" w14:textId="77777777" w:rsidR="00340AF7" w:rsidRDefault="00340AF7" w:rsidP="00340AF7"/>
    <w:p w14:paraId="7A1239BE" w14:textId="77777777" w:rsidR="00340AF7" w:rsidRDefault="00340AF7" w:rsidP="00340AF7">
      <w:r>
        <w:t>Art. 4 Risorse fitogenetiche di varietà locali come beni comuni</w:t>
      </w:r>
    </w:p>
    <w:p w14:paraId="283E37AB" w14:textId="77777777" w:rsidR="00340AF7" w:rsidRDefault="00340AF7" w:rsidP="00340AF7"/>
    <w:p w14:paraId="75EA6885" w14:textId="77777777" w:rsidR="00340AF7" w:rsidRDefault="00340AF7" w:rsidP="00340AF7">
      <w:pPr>
        <w:jc w:val="both"/>
      </w:pPr>
      <w:r>
        <w:t>Le risorse fitogenetiche di varietà locali per l’alimentazione e l’agricoltura non possono essere oggetto di privativa e possono circolare liberamente attraverso scambio tra i possessori secondo l’art. 6 della presente legge.</w:t>
      </w:r>
    </w:p>
    <w:p w14:paraId="3CB8A882" w14:textId="77777777" w:rsidR="00340AF7" w:rsidRDefault="00340AF7" w:rsidP="00340AF7"/>
    <w:p w14:paraId="1325562D" w14:textId="77777777" w:rsidR="00340AF7" w:rsidRDefault="00340AF7" w:rsidP="00340AF7">
      <w:r>
        <w:t>Art. 5 Diritto di accesso alle risorse genetiche di varietà locali</w:t>
      </w:r>
    </w:p>
    <w:p w14:paraId="1A67B2C0" w14:textId="77777777" w:rsidR="00340AF7" w:rsidRDefault="00340AF7" w:rsidP="00340AF7"/>
    <w:p w14:paraId="17411E49" w14:textId="77777777" w:rsidR="00340AF7" w:rsidRDefault="00340AF7" w:rsidP="00340AF7">
      <w:pPr>
        <w:pStyle w:val="Paragrafoelenco"/>
        <w:widowControl/>
        <w:numPr>
          <w:ilvl w:val="0"/>
          <w:numId w:val="9"/>
        </w:numPr>
        <w:autoSpaceDE/>
        <w:autoSpaceDN/>
        <w:spacing w:before="0"/>
        <w:contextualSpacing/>
        <w:jc w:val="both"/>
      </w:pPr>
      <w:r>
        <w:t>Il diritto di accesso alle risorse fitogenetiche di varietà locali, alla loro selezione, riproduzione, uso e riuso è un diritto fondamentale di ogni individuo in quanto rappresenta una condizione necessaria per l’accesso al cibo e per l’esercizio del diritto alla sovranità alimentare, così come previsto dall’art. 9 sui diritti degli agricoltori del Trattato Internazionale sulle Risorse Fitogenetiche e per l’Alimentazione e l’Agricoltura e dall’art. 19 della Dichiarazione delle Nazioni Unite sui diritti dei contadini e degli altri lavoratori delle aree rurali.</w:t>
      </w:r>
    </w:p>
    <w:p w14:paraId="38338247" w14:textId="77777777" w:rsidR="00340AF7" w:rsidRDefault="00340AF7" w:rsidP="00340AF7">
      <w:pPr>
        <w:pStyle w:val="Paragrafoelenco"/>
        <w:widowControl/>
        <w:numPr>
          <w:ilvl w:val="0"/>
          <w:numId w:val="9"/>
        </w:numPr>
        <w:autoSpaceDE/>
        <w:autoSpaceDN/>
        <w:spacing w:before="0"/>
        <w:contextualSpacing/>
        <w:jc w:val="both"/>
      </w:pPr>
      <w:r>
        <w:t>Il diritto di accesso alle varietà locali si realizza attraverso la distribuzione, da parte dello Stato a semplice richiesta di un singolo individuo, di un quantitativo minimo vitale di materiale fitogenetico, sufficiente per una produzione agricola annuale finalizzata all’autosostentamento.</w:t>
      </w:r>
    </w:p>
    <w:p w14:paraId="2B19BAA1" w14:textId="77777777" w:rsidR="00340AF7" w:rsidRDefault="00340AF7" w:rsidP="00340AF7">
      <w:pPr>
        <w:pStyle w:val="Paragrafoelenco"/>
        <w:widowControl/>
        <w:numPr>
          <w:ilvl w:val="0"/>
          <w:numId w:val="9"/>
        </w:numPr>
        <w:autoSpaceDE/>
        <w:autoSpaceDN/>
        <w:spacing w:before="0"/>
        <w:contextualSpacing/>
        <w:jc w:val="both"/>
      </w:pPr>
      <w:r w:rsidRPr="00213F1E">
        <w:t>Lo Stato istituisce un Meccanismo Nazionale per la Redistribuzione dei Benefici delle Risorse Fitogenetiche per l'Alimentazione e l'Agricoltura, in attuazione dell'Articolo 10(2) del Trattato Internazionale sulle Risorse Fitogenetiche per l'Alimentazione e l'Agricoltura.</w:t>
      </w:r>
    </w:p>
    <w:p w14:paraId="15198E5A" w14:textId="77777777" w:rsidR="00340AF7" w:rsidRDefault="00340AF7" w:rsidP="00340AF7">
      <w:pPr>
        <w:pStyle w:val="Paragrafoelenco"/>
        <w:widowControl/>
        <w:numPr>
          <w:ilvl w:val="0"/>
          <w:numId w:val="9"/>
        </w:numPr>
        <w:autoSpaceDE/>
        <w:autoSpaceDN/>
        <w:spacing w:before="0"/>
        <w:contextualSpacing/>
        <w:jc w:val="both"/>
      </w:pPr>
      <w:r w:rsidRPr="00213F1E">
        <w:t>Le risorse genetiche conservate nelle banche pubbliche e nei centri di ricerca nazionali sono accessibili agli agricoltori contadini e ai soggetti che operano secondo principi di agroecologia senza oneri economici e con procedure amministrative semplificate.</w:t>
      </w:r>
    </w:p>
    <w:p w14:paraId="1076E0B3" w14:textId="77777777" w:rsidR="00340AF7" w:rsidRDefault="00340AF7" w:rsidP="00340AF7">
      <w:pPr>
        <w:pStyle w:val="Paragrafoelenco"/>
        <w:widowControl/>
        <w:numPr>
          <w:ilvl w:val="0"/>
          <w:numId w:val="9"/>
        </w:numPr>
        <w:autoSpaceDE/>
        <w:autoSpaceDN/>
        <w:spacing w:before="0"/>
        <w:contextualSpacing/>
        <w:jc w:val="both"/>
      </w:pPr>
      <w:r>
        <w:t>È</w:t>
      </w:r>
      <w:r w:rsidRPr="00213F1E">
        <w:t xml:space="preserve"> istituito un Fondo Nazionale per la Sovranità Alimentare e l’Agrobiodiversità, finanziato dalle grandi aziende (</w:t>
      </w:r>
      <w:r w:rsidRPr="00213F1E">
        <w:rPr>
          <w:i/>
          <w:iCs/>
        </w:rPr>
        <w:t>stabilire il requisito patrimoniale delle multinazionali</w:t>
      </w:r>
      <w:r w:rsidRPr="00213F1E">
        <w:t>) che utilizzano semi del patrimonio agricolo nazionale registrate nelle banche dati.</w:t>
      </w:r>
    </w:p>
    <w:p w14:paraId="3B96E9E0" w14:textId="77777777" w:rsidR="00340AF7" w:rsidRDefault="00340AF7" w:rsidP="00340AF7">
      <w:pPr>
        <w:ind w:left="360"/>
      </w:pPr>
    </w:p>
    <w:p w14:paraId="27970EB8" w14:textId="77777777" w:rsidR="00340AF7" w:rsidRDefault="00340AF7" w:rsidP="00340AF7">
      <w:pPr>
        <w:ind w:left="360"/>
        <w:jc w:val="both"/>
      </w:pPr>
      <w:r>
        <w:t>Art. 6 Libera circolazione delle risorse fitogenetiche di varietà locali/varietà non registrate</w:t>
      </w:r>
    </w:p>
    <w:p w14:paraId="691C623D" w14:textId="77777777" w:rsidR="00340AF7" w:rsidRDefault="00340AF7" w:rsidP="00340AF7">
      <w:pPr>
        <w:ind w:left="360"/>
        <w:jc w:val="both"/>
      </w:pPr>
    </w:p>
    <w:p w14:paraId="00F19D40" w14:textId="77777777" w:rsidR="00340AF7" w:rsidRDefault="00340AF7" w:rsidP="00340AF7">
      <w:pPr>
        <w:ind w:left="360"/>
        <w:jc w:val="both"/>
      </w:pPr>
      <w:r>
        <w:t>1. Gli agricoltori possono donarsi o scambiarsi liberamente le risorse fitogenetiche in natura, se tali sementi soddisfano tutte le condizioni seguenti:</w:t>
      </w:r>
    </w:p>
    <w:p w14:paraId="502A409E" w14:textId="77777777" w:rsidR="00340AF7" w:rsidRDefault="00340AF7" w:rsidP="00340AF7">
      <w:pPr>
        <w:ind w:left="360"/>
        <w:jc w:val="both"/>
      </w:pPr>
      <w:r>
        <w:t>(1) sono prodotte o riprodotte nei locali del rispettivo agricoltore; oppure</w:t>
      </w:r>
    </w:p>
    <w:p w14:paraId="7FFDD938" w14:textId="77777777" w:rsidR="00340AF7" w:rsidRDefault="00340AF7" w:rsidP="00340AF7">
      <w:pPr>
        <w:ind w:left="360"/>
        <w:jc w:val="both"/>
      </w:pPr>
      <w:r>
        <w:lastRenderedPageBreak/>
        <w:t>(2) derivano dal raccolto proprio del rispettivo agricoltore;</w:t>
      </w:r>
    </w:p>
    <w:p w14:paraId="48832D42" w14:textId="77777777" w:rsidR="00340AF7" w:rsidRDefault="00340AF7" w:rsidP="00340AF7">
      <w:pPr>
        <w:ind w:left="360"/>
        <w:jc w:val="both"/>
      </w:pPr>
      <w:r>
        <w:t>(3) non sono oggetto di un contratto di servizi concluso dal rispettivo agricoltore con un operatore professionale che effettua la produzione di sementi.</w:t>
      </w:r>
    </w:p>
    <w:p w14:paraId="6B6C16D0" w14:textId="77777777" w:rsidR="00340AF7" w:rsidRDefault="00340AF7" w:rsidP="00340AF7">
      <w:pPr>
        <w:ind w:left="360"/>
        <w:jc w:val="both"/>
      </w:pPr>
      <w:r>
        <w:t>2. Lo scambio e la libera circolazione delle risorse fitogenetiche deve soddisfare i seguenti requisiti:</w:t>
      </w:r>
    </w:p>
    <w:p w14:paraId="2CB42199" w14:textId="77777777" w:rsidR="00340AF7" w:rsidRDefault="00340AF7" w:rsidP="00340AF7">
      <w:pPr>
        <w:ind w:left="360"/>
        <w:jc w:val="both"/>
      </w:pPr>
      <w:r>
        <w:t>a) i semi non appartengono a una varietà per la quale sono state concesse privative per ritrovati vegetali a norma del regolamento (UE) n. 2100/94;</w:t>
      </w:r>
    </w:p>
    <w:p w14:paraId="1579C3F9" w14:textId="77777777" w:rsidR="00340AF7" w:rsidRDefault="00340AF7" w:rsidP="00340AF7">
      <w:pPr>
        <w:ind w:left="360"/>
        <w:jc w:val="both"/>
      </w:pPr>
      <w:r>
        <w:t>b) i semi sono praticamente indenni da organismi nocivi per la qualità e da qualsiasi difetto che possa incidere sulla loro qualità di sementi, rispettano le norme sulla sicurezza alimentare, e presentano una capacità germinativa sufficiente.</w:t>
      </w:r>
    </w:p>
    <w:p w14:paraId="7B5FF5AE" w14:textId="77777777" w:rsidR="00340AF7" w:rsidRDefault="00340AF7" w:rsidP="00340AF7"/>
    <w:p w14:paraId="2B610654" w14:textId="77777777" w:rsidR="00340AF7" w:rsidRDefault="00340AF7" w:rsidP="00340AF7">
      <w:r>
        <w:t>Articolo 7 Divieto di criminalizzazione</w:t>
      </w:r>
    </w:p>
    <w:p w14:paraId="443C9091" w14:textId="77777777" w:rsidR="00340AF7" w:rsidRDefault="00340AF7" w:rsidP="00340AF7"/>
    <w:p w14:paraId="6282F286" w14:textId="77777777" w:rsidR="00340AF7" w:rsidRDefault="00340AF7" w:rsidP="00340AF7">
      <w:pPr>
        <w:jc w:val="both"/>
      </w:pPr>
      <w:r>
        <w:t>Agricoltori, custodi di sementi e giardinieri non devono essere processati né criminalizzati per qualunque attività che riguarda lo scambio di risorse fitogenetiche di varietà locali.</w:t>
      </w:r>
    </w:p>
    <w:p w14:paraId="549EF571" w14:textId="77777777" w:rsidR="00340AF7" w:rsidRDefault="00340AF7" w:rsidP="00340AF7">
      <w:pPr>
        <w:jc w:val="both"/>
      </w:pPr>
    </w:p>
    <w:p w14:paraId="713AC611" w14:textId="77777777" w:rsidR="00340AF7" w:rsidRDefault="00340AF7" w:rsidP="00340AF7">
      <w:r>
        <w:t>Articolo 8 - Assenza di oneri amministrativi</w:t>
      </w:r>
    </w:p>
    <w:p w14:paraId="76CD6818" w14:textId="77777777" w:rsidR="00340AF7" w:rsidRDefault="00340AF7" w:rsidP="00340AF7">
      <w:pPr>
        <w:jc w:val="both"/>
      </w:pPr>
      <w:r>
        <w:t>Il trattamento delle risorse fitogenetiche di varietà locali non è soggetto a registrazione, pagamento di tasse, tracciabilità, certificazione, o qualsiasi tipo di oneri amministrativi, salvo quanto necessario e richiesto per le verifiche igienico-sanitarie, sulla sicurezza alimentare, e sulla capacità germinativa, ai sensi dell’art. 6, c. 2 della presente legge.</w:t>
      </w:r>
    </w:p>
    <w:p w14:paraId="411F4C8A" w14:textId="77777777" w:rsidR="00340AF7" w:rsidRDefault="00340AF7" w:rsidP="00340AF7">
      <w:pPr>
        <w:jc w:val="both"/>
      </w:pPr>
    </w:p>
    <w:p w14:paraId="68C832A8" w14:textId="77777777" w:rsidR="00340AF7" w:rsidRDefault="00340AF7" w:rsidP="00340AF7"/>
    <w:p w14:paraId="634C3FC7" w14:textId="77777777" w:rsidR="00340AF7" w:rsidRDefault="00340AF7" w:rsidP="00340AF7">
      <w:r>
        <w:t>Articolo 9 - Etichettatura</w:t>
      </w:r>
    </w:p>
    <w:p w14:paraId="7F37B2F2" w14:textId="77777777" w:rsidR="00340AF7" w:rsidRDefault="00340AF7" w:rsidP="00340AF7">
      <w:pPr>
        <w:jc w:val="both"/>
      </w:pPr>
      <w:r>
        <w:t>Le risorse fitogenetiche di varietà locali che soddisfano i requisiti ex art. 6, c. 2 della presente legge possono essere immesse sul mercato. In tal caso, sono soggette a norme di etichettatura e certificazione di provenienza, stabilite di concerto tra autorità di controllo per la sicurezza alimentare e le stesse comunità di agricoltori, in materia di denominazione, semplice descrizione botanica, caratteristiche di germinazione, e garanzia di qualità sanitaria, varietale ragionevole e purezze specifiche.</w:t>
      </w:r>
    </w:p>
    <w:p w14:paraId="16D8DF35" w14:textId="77777777" w:rsidR="00340AF7" w:rsidRDefault="00340AF7" w:rsidP="00340AF7">
      <w:pPr>
        <w:jc w:val="both"/>
      </w:pPr>
      <w:r>
        <w:t>Le etichette devono essere chiare, veritiere e non confusionarie.</w:t>
      </w:r>
    </w:p>
    <w:p w14:paraId="18F7C04F" w14:textId="77777777" w:rsidR="00340AF7" w:rsidRDefault="00340AF7" w:rsidP="00340AF7">
      <w:pPr>
        <w:jc w:val="both"/>
      </w:pPr>
      <w:r>
        <w:t>Gli scambi informali non devono essere sottoposti al rispetto di nessuna regola di etichettatura.</w:t>
      </w:r>
    </w:p>
    <w:p w14:paraId="7399582F" w14:textId="77777777" w:rsidR="00340AF7" w:rsidRDefault="00340AF7" w:rsidP="00340AF7">
      <w:pPr>
        <w:jc w:val="both"/>
      </w:pPr>
    </w:p>
    <w:p w14:paraId="5CD8F9D6" w14:textId="77777777" w:rsidR="00340AF7" w:rsidRDefault="00340AF7" w:rsidP="00340AF7">
      <w:r>
        <w:t>Articolo 10 - Imballaggio</w:t>
      </w:r>
    </w:p>
    <w:p w14:paraId="0AF55CD7" w14:textId="77777777" w:rsidR="00340AF7" w:rsidRDefault="00340AF7" w:rsidP="00340AF7">
      <w:pPr>
        <w:jc w:val="both"/>
      </w:pPr>
      <w:r>
        <w:t>Le risorse fitogenetiche di varietà locali non devono rispettare alcuna regola di imballaggio diversa da quella relativa all’etichettatura ex art. 9.</w:t>
      </w:r>
    </w:p>
    <w:p w14:paraId="01F74C45" w14:textId="77777777" w:rsidR="00340AF7" w:rsidRDefault="00340AF7" w:rsidP="00340AF7"/>
    <w:p w14:paraId="0735B455" w14:textId="77777777" w:rsidR="00340AF7" w:rsidRDefault="00340AF7" w:rsidP="00340AF7">
      <w:r>
        <w:t>Articolo 11 - I diritti dei consumatori</w:t>
      </w:r>
    </w:p>
    <w:p w14:paraId="3253DC60" w14:textId="77777777" w:rsidR="00340AF7" w:rsidRDefault="00340AF7" w:rsidP="00340AF7">
      <w:r>
        <w:t>I consumatori hanno il diritto a semi sicuri, affidabili, convenienti, diversi.</w:t>
      </w:r>
    </w:p>
    <w:p w14:paraId="563A21E3" w14:textId="77777777" w:rsidR="00340AF7" w:rsidRDefault="00340AF7" w:rsidP="00340AF7"/>
    <w:p w14:paraId="0F32D5F3" w14:textId="77777777" w:rsidR="00340AF7" w:rsidRDefault="00340AF7" w:rsidP="00340AF7">
      <w:r>
        <w:t xml:space="preserve">Art. 12 Principio </w:t>
      </w:r>
      <w:r w:rsidRPr="007830E1">
        <w:rPr>
          <w:i/>
          <w:iCs/>
        </w:rPr>
        <w:t>pro conservatione</w:t>
      </w:r>
    </w:p>
    <w:p w14:paraId="2C468A4B" w14:textId="77777777" w:rsidR="00340AF7" w:rsidRDefault="00340AF7" w:rsidP="00340AF7">
      <w:pPr>
        <w:pStyle w:val="Paragrafoelenco"/>
        <w:widowControl/>
        <w:numPr>
          <w:ilvl w:val="0"/>
          <w:numId w:val="7"/>
        </w:numPr>
        <w:autoSpaceDE/>
        <w:autoSpaceDN/>
        <w:spacing w:before="0"/>
        <w:contextualSpacing/>
        <w:jc w:val="both"/>
      </w:pPr>
      <w:r>
        <w:t>In attuazione dell’art. 9, c. 3 della costituzione italiana e dei vincoli internazionali assunti dallo Stato italiano in tema di protezione della biodiversità e di raggiungimento degli obiettivi di sviluppo sostenibile dell’agenda 2030, l’ordinamento persegue l’obiettivo generale di conservazione e arricchimento dell’agro-biodiversità.</w:t>
      </w:r>
    </w:p>
    <w:p w14:paraId="29342FDF" w14:textId="77777777" w:rsidR="00340AF7" w:rsidRDefault="00340AF7" w:rsidP="00340AF7">
      <w:pPr>
        <w:pStyle w:val="Paragrafoelenco"/>
        <w:widowControl/>
        <w:numPr>
          <w:ilvl w:val="0"/>
          <w:numId w:val="7"/>
        </w:numPr>
        <w:autoSpaceDE/>
        <w:autoSpaceDN/>
        <w:spacing w:before="0"/>
        <w:contextualSpacing/>
        <w:jc w:val="both"/>
      </w:pPr>
      <w:r>
        <w:t>In caso di dubbi sull’ambito di applicazione o sull’interpretazione della presente legge, o di norme di pari grado o subordinate in materia di agricoltura, tali norme si applicano nel senso più favorevole alla conservazione dell’agro-biodiversità.</w:t>
      </w:r>
    </w:p>
    <w:p w14:paraId="521D4292" w14:textId="77777777" w:rsidR="00340AF7" w:rsidRDefault="00340AF7" w:rsidP="00340AF7"/>
    <w:p w14:paraId="478FBC98" w14:textId="77777777" w:rsidR="00340AF7" w:rsidRDefault="00340AF7" w:rsidP="00340AF7">
      <w:r>
        <w:t>Art. 13 Erosione genetica</w:t>
      </w:r>
    </w:p>
    <w:p w14:paraId="70430016" w14:textId="77777777" w:rsidR="00340AF7" w:rsidRDefault="00340AF7" w:rsidP="00340AF7">
      <w:pPr>
        <w:jc w:val="both"/>
      </w:pPr>
      <w:r>
        <w:t>L’erosione genetica delle risorse vegetali per l’alimentazione e l’agricoltura, sia tra le specie, all’interno delle specie o a livelli varietali, deve essere invertita. Lo Stato e le Regioni, ciascuno nel suo ambito di competenza, promuovono azioni volte a ridurre al minimo e, in ultima analisi, a eliminare le cause di erosione genetica.</w:t>
      </w:r>
    </w:p>
    <w:p w14:paraId="55674945" w14:textId="77777777" w:rsidR="00340AF7" w:rsidRDefault="00340AF7" w:rsidP="00340AF7"/>
    <w:p w14:paraId="7672D0E0" w14:textId="77777777" w:rsidR="00340AF7" w:rsidRDefault="00340AF7" w:rsidP="00340AF7">
      <w:r>
        <w:t>Art. 14 - Indagini e inventari di risorse fitogenetiche per l’alimentazione e l’agricoltura</w:t>
      </w:r>
    </w:p>
    <w:p w14:paraId="2DC42866" w14:textId="77777777" w:rsidR="00340AF7" w:rsidRDefault="00340AF7" w:rsidP="00340AF7">
      <w:pPr>
        <w:jc w:val="both"/>
      </w:pPr>
      <w:r>
        <w:t>Le istituzioni pubbliche competenti predispongono indagini e realizzano inventari delle risorse fitogenetiche per l’alimentazione e l’agricoltura con le informazioni rilevanti e le conoscenze tradizionali relative.</w:t>
      </w:r>
    </w:p>
    <w:p w14:paraId="594E90AB" w14:textId="77777777" w:rsidR="00340AF7" w:rsidRDefault="00340AF7" w:rsidP="00340AF7"/>
    <w:p w14:paraId="3610D221" w14:textId="77777777" w:rsidR="00340AF7" w:rsidRDefault="00340AF7" w:rsidP="00340AF7">
      <w:r>
        <w:t>Art. 15 - Conservazione “ex situ” delle risorse fitogenetiche per l’alimentazione e l’agricoltura</w:t>
      </w:r>
    </w:p>
    <w:p w14:paraId="3E5A05F1" w14:textId="77777777" w:rsidR="00340AF7" w:rsidRDefault="00340AF7" w:rsidP="00340AF7">
      <w:pPr>
        <w:jc w:val="both"/>
      </w:pPr>
      <w:r>
        <w:t>Le istituzioni pubbliche competenti conservano le risorse fitogenetiche per l’alimentazione e l’agricoltura, garantendo la loro adeguata documentazione, caratterizzazione, rigenerazione e valutazione.</w:t>
      </w:r>
    </w:p>
    <w:p w14:paraId="1EA2D31B" w14:textId="77777777" w:rsidR="00340AF7" w:rsidRDefault="00340AF7" w:rsidP="00340AF7">
      <w:pPr>
        <w:jc w:val="both"/>
      </w:pPr>
      <w:r w:rsidRPr="00F84E82">
        <w:t xml:space="preserve">L’accesso a queste collezioni deve essere reso liberamente disponibile </w:t>
      </w:r>
      <w:r>
        <w:t>a coloro che lo richiedono per motivi di studio, ricerca o messa in coltura</w:t>
      </w:r>
      <w:r w:rsidRPr="00F84E82">
        <w:t>.</w:t>
      </w:r>
      <w:r>
        <w:t xml:space="preserve"> In caso di richiesta per messa in coltura, il richiedente si impegna, a raccolto ultimato, a restituire la medesima quantità ricevuta, al fine di mantenere intatta la conservazione.</w:t>
      </w:r>
    </w:p>
    <w:p w14:paraId="67898381" w14:textId="77777777" w:rsidR="00340AF7" w:rsidRDefault="00340AF7" w:rsidP="00340AF7">
      <w:pPr>
        <w:jc w:val="both"/>
      </w:pPr>
    </w:p>
    <w:p w14:paraId="2186DDC2" w14:textId="77777777" w:rsidR="00340AF7" w:rsidRDefault="00340AF7" w:rsidP="00340AF7">
      <w:r>
        <w:t>Art. 16 - Conservazione “in situ” delle risorse fitogenetiche di varietà locali</w:t>
      </w:r>
    </w:p>
    <w:p w14:paraId="4DF6128C" w14:textId="77777777" w:rsidR="00340AF7" w:rsidRDefault="00340AF7" w:rsidP="00340AF7">
      <w:pPr>
        <w:jc w:val="both"/>
      </w:pPr>
      <w:r>
        <w:t>Gli agricoltori conservano le risorse fitogenetiche di varietà locali nel campo e nella terra che coltivano.</w:t>
      </w:r>
    </w:p>
    <w:p w14:paraId="7432721A" w14:textId="77777777" w:rsidR="00340AF7" w:rsidRDefault="00340AF7" w:rsidP="00340AF7">
      <w:pPr>
        <w:jc w:val="both"/>
      </w:pPr>
      <w:r>
        <w:t>La conservazione “in situ” è incoraggiata e sostenuta attraverso programmi finanziati con fondi pubblici.</w:t>
      </w:r>
    </w:p>
    <w:p w14:paraId="4E504934" w14:textId="77777777" w:rsidR="00340AF7" w:rsidRDefault="00340AF7" w:rsidP="00340AF7">
      <w:pPr>
        <w:jc w:val="both"/>
      </w:pPr>
    </w:p>
    <w:p w14:paraId="7915302C" w14:textId="77777777" w:rsidR="00340AF7" w:rsidRDefault="00340AF7" w:rsidP="00340AF7">
      <w:r>
        <w:t>Art. 17 Conservazione in situ di parenti selvatici delle specie coltivate e di piante selvatiche</w:t>
      </w:r>
    </w:p>
    <w:p w14:paraId="3CE5F17C" w14:textId="77777777" w:rsidR="00340AF7" w:rsidRDefault="00340AF7" w:rsidP="00340AF7">
      <w:pPr>
        <w:jc w:val="both"/>
      </w:pPr>
      <w:r>
        <w:t>La conservazione in situ di parenti selvatici delle specie coltivate e di piante selvatiche per la produzione alimentare deve essere promossa, anche nelle zone protette, anche sostenendo gli sforzi delle comunità indigene e locali.</w:t>
      </w:r>
    </w:p>
    <w:p w14:paraId="5C6DF24B" w14:textId="77777777" w:rsidR="00340AF7" w:rsidRDefault="00340AF7" w:rsidP="00340AF7"/>
    <w:p w14:paraId="00F515B2" w14:textId="77777777" w:rsidR="00340AF7" w:rsidRDefault="00340AF7" w:rsidP="00340AF7">
      <w:r>
        <w:t>Art. 18 - Assenza di restrizioni per l’uso e la produzione di risorse fitogenetiche da parte degli agricoltori</w:t>
      </w:r>
    </w:p>
    <w:p w14:paraId="554DF719" w14:textId="77777777" w:rsidR="00340AF7" w:rsidRDefault="00340AF7" w:rsidP="00340AF7">
      <w:pPr>
        <w:jc w:val="both"/>
      </w:pPr>
      <w:r>
        <w:t>Nessuna disposizione della presente legge può essere interpretata nel senso della restrizione d’uso e di produzione di risorse fitogenetiche di varietà locali/non registrate da parte degli agricoltori nel loro luogo di origine.</w:t>
      </w:r>
    </w:p>
    <w:p w14:paraId="2B0D6515" w14:textId="77777777" w:rsidR="00340AF7" w:rsidRDefault="00340AF7" w:rsidP="00340AF7"/>
    <w:p w14:paraId="3BEBA441" w14:textId="77777777" w:rsidR="00340AF7" w:rsidRDefault="00340AF7" w:rsidP="00340AF7">
      <w:r>
        <w:t>Art. 19 - Programmi di ricerca</w:t>
      </w:r>
    </w:p>
    <w:p w14:paraId="5A093258" w14:textId="77777777" w:rsidR="00340AF7" w:rsidRDefault="00340AF7" w:rsidP="00340AF7">
      <w:pPr>
        <w:jc w:val="both"/>
      </w:pPr>
      <w:r>
        <w:t>I programmi di ricerca pubblici devono dare priorità a:</w:t>
      </w:r>
    </w:p>
    <w:p w14:paraId="2DDD46EA" w14:textId="77777777" w:rsidR="00340AF7" w:rsidRDefault="00340AF7" w:rsidP="00340AF7">
      <w:pPr>
        <w:pStyle w:val="Paragrafoelenco"/>
        <w:widowControl/>
        <w:numPr>
          <w:ilvl w:val="1"/>
          <w:numId w:val="8"/>
        </w:numPr>
        <w:autoSpaceDE/>
        <w:autoSpaceDN/>
        <w:spacing w:before="0"/>
        <w:contextualSpacing/>
        <w:jc w:val="both"/>
      </w:pPr>
      <w:r>
        <w:t>La comprensione della conoscenza della selezione vegetale degli agricoltori;</w:t>
      </w:r>
    </w:p>
    <w:p w14:paraId="1CF65CE5" w14:textId="77777777" w:rsidR="00340AF7" w:rsidRDefault="00340AF7" w:rsidP="00340AF7">
      <w:pPr>
        <w:pStyle w:val="Paragrafoelenco"/>
        <w:widowControl/>
        <w:numPr>
          <w:ilvl w:val="1"/>
          <w:numId w:val="8"/>
        </w:numPr>
        <w:autoSpaceDE/>
        <w:autoSpaceDN/>
        <w:spacing w:before="0"/>
        <w:contextualSpacing/>
        <w:jc w:val="both"/>
      </w:pPr>
      <w:r>
        <w:t>Raccogliere le conoscenze e le informazioni di colture sottoutilizzate e parenti selvatici di colture alimentari;</w:t>
      </w:r>
    </w:p>
    <w:p w14:paraId="32568785" w14:textId="77777777" w:rsidR="00340AF7" w:rsidRDefault="00340AF7" w:rsidP="00340AF7">
      <w:pPr>
        <w:pStyle w:val="Paragrafoelenco"/>
        <w:widowControl/>
        <w:numPr>
          <w:ilvl w:val="1"/>
          <w:numId w:val="8"/>
        </w:numPr>
        <w:autoSpaceDE/>
        <w:autoSpaceDN/>
        <w:spacing w:before="0"/>
        <w:contextualSpacing/>
        <w:jc w:val="both"/>
      </w:pPr>
      <w:r>
        <w:t>Ampliare la base genetica delle piante coltivate e accrescere la quantità di diversità genetica disponibile;</w:t>
      </w:r>
    </w:p>
    <w:p w14:paraId="3C99DA59" w14:textId="77777777" w:rsidR="00340AF7" w:rsidRDefault="00340AF7" w:rsidP="00340AF7">
      <w:pPr>
        <w:pStyle w:val="Paragrafoelenco"/>
        <w:widowControl/>
        <w:numPr>
          <w:ilvl w:val="1"/>
          <w:numId w:val="8"/>
        </w:numPr>
        <w:autoSpaceDE/>
        <w:autoSpaceDN/>
        <w:spacing w:before="0"/>
        <w:contextualSpacing/>
        <w:jc w:val="both"/>
      </w:pPr>
      <w:r>
        <w:t>Promuovere l’uso di colture locali e adattate localmente, varietà e specie sottoutilizzate;</w:t>
      </w:r>
    </w:p>
    <w:p w14:paraId="755A6AC9" w14:textId="77777777" w:rsidR="00340AF7" w:rsidRDefault="00340AF7" w:rsidP="00340AF7">
      <w:pPr>
        <w:pStyle w:val="Paragrafoelenco"/>
        <w:widowControl/>
        <w:numPr>
          <w:ilvl w:val="1"/>
          <w:numId w:val="8"/>
        </w:numPr>
        <w:autoSpaceDE/>
        <w:autoSpaceDN/>
        <w:spacing w:before="0"/>
        <w:contextualSpacing/>
        <w:jc w:val="both"/>
      </w:pPr>
      <w:r>
        <w:lastRenderedPageBreak/>
        <w:t>Rafforzare la capacità di sviluppare varietà particolarmente adatte a condizioni sociali, economiche ed ecologiche concrete, comprese le aree marginali;</w:t>
      </w:r>
    </w:p>
    <w:p w14:paraId="28BF94C9" w14:textId="77777777" w:rsidR="00340AF7" w:rsidRDefault="00340AF7" w:rsidP="00340AF7">
      <w:pPr>
        <w:pStyle w:val="Paragrafoelenco"/>
        <w:widowControl/>
        <w:numPr>
          <w:ilvl w:val="1"/>
          <w:numId w:val="8"/>
        </w:numPr>
        <w:autoSpaceDE/>
        <w:autoSpaceDN/>
        <w:spacing w:before="0"/>
        <w:contextualSpacing/>
        <w:jc w:val="both"/>
      </w:pPr>
      <w:r>
        <w:t>Valorizzare e conservare le risorse fitogenetiche massimizzando la variazione intra-e inter-specifica a beneficio degli agricoltori, soprattutto quelli che generano e utilizzano le proprie varietà e applicano principi ecologici per mantenere la fertilità del suolo e per combattere malattie, erbe infestanti e parassiti;</w:t>
      </w:r>
    </w:p>
    <w:p w14:paraId="58BBAEEC" w14:textId="77777777" w:rsidR="00340AF7" w:rsidRDefault="00340AF7" w:rsidP="00340AF7">
      <w:pPr>
        <w:pStyle w:val="Paragrafoelenco"/>
        <w:widowControl/>
        <w:numPr>
          <w:ilvl w:val="1"/>
          <w:numId w:val="8"/>
        </w:numPr>
        <w:autoSpaceDE/>
        <w:autoSpaceDN/>
        <w:spacing w:before="0"/>
        <w:contextualSpacing/>
        <w:jc w:val="both"/>
      </w:pPr>
      <w:r>
        <w:t>La raccolta di informazione e conoscenza delle colture poco utilizzate e conosciute e delle specie selvatiche imparentate con le piante alimentari coltivate.</w:t>
      </w:r>
    </w:p>
    <w:p w14:paraId="33326DA6" w14:textId="77777777" w:rsidR="00340AF7" w:rsidRDefault="00340AF7" w:rsidP="00340AF7"/>
    <w:p w14:paraId="30A551F2" w14:textId="77777777" w:rsidR="00340AF7" w:rsidRDefault="00340AF7" w:rsidP="00340AF7">
      <w:r>
        <w:t>Art. 20 – Promozione di programmi di selezione con approcci agro-ecologici, partecipativi ed evolutivi</w:t>
      </w:r>
    </w:p>
    <w:p w14:paraId="5145862F" w14:textId="77777777" w:rsidR="00340AF7" w:rsidRDefault="00340AF7" w:rsidP="00340AF7">
      <w:pPr>
        <w:jc w:val="both"/>
      </w:pPr>
      <w:r>
        <w:t>Programmi pubblici di selezione vegetale devono rispettare il contesto agricolo ambientale e culturale e quindi comprendere e dare priorità ai metodi agro-ecologici, ai metodi di ricerca partecipativa e ai programmi di selezione vegetale partecipativi-evolutivi.</w:t>
      </w:r>
    </w:p>
    <w:p w14:paraId="733987AC" w14:textId="77777777" w:rsidR="00340AF7" w:rsidRDefault="00340AF7" w:rsidP="00340AF7"/>
    <w:p w14:paraId="0116C015" w14:textId="77777777" w:rsidR="00340AF7" w:rsidRDefault="00340AF7" w:rsidP="00340AF7">
      <w:r>
        <w:t>Art. 21 - Brevetti e selezione vegetale convenzionale</w:t>
      </w:r>
    </w:p>
    <w:p w14:paraId="60D39D00" w14:textId="77777777" w:rsidR="00340AF7" w:rsidRDefault="00340AF7" w:rsidP="00340AF7">
      <w:pPr>
        <w:jc w:val="both"/>
      </w:pPr>
      <w:r>
        <w:t xml:space="preserve">Tutti i processi di selezione vegetale delle piante non GM, piante che non sono state oggetto di transgenesi in ingegneria transgenetica costituiscono ‘procedimenti essenzialmente biologici per la produzione di piante’ e come tali sono esclusi dalla brevettabilità, ai sensi dell’art. 15, c. 2 </w:t>
      </w:r>
      <w:r w:rsidRPr="00697D26">
        <w:t>del</w:t>
      </w:r>
      <w:r>
        <w:t xml:space="preserve"> </w:t>
      </w:r>
      <w:r w:rsidRPr="00697D26">
        <w:t>Trattato Internazionale sulle Risorse Fitogenetiche per l'Alimentazione e l'Agricoltura</w:t>
      </w:r>
      <w:r>
        <w:t>.</w:t>
      </w:r>
    </w:p>
    <w:p w14:paraId="313AEBC2" w14:textId="77777777" w:rsidR="00340AF7" w:rsidRDefault="00340AF7" w:rsidP="00340AF7">
      <w:pPr>
        <w:jc w:val="both"/>
      </w:pPr>
      <w:r>
        <w:t xml:space="preserve">I prodotti derivati dalla selezione vegetale convenzionale e tutti i metodi di selezione vegetale convenzionale, tra cui la selezione SMART (selezione di precisione) e i materiali di selezione utilizzati per la selezione vegetale convenzionale sono esclusi dalla brevettabilità, ai sensi dell’art. 15, c. 2 </w:t>
      </w:r>
      <w:r w:rsidRPr="00697D26">
        <w:t>del</w:t>
      </w:r>
      <w:r>
        <w:t xml:space="preserve"> </w:t>
      </w:r>
      <w:r w:rsidRPr="00697D26">
        <w:t>Trattato Internazionale sulle Risorse Fitogenetiche per l'Alimentazione e l'Agricoltura</w:t>
      </w:r>
      <w:r>
        <w:t>.</w:t>
      </w:r>
    </w:p>
    <w:p w14:paraId="3C733FDA" w14:textId="77777777" w:rsidR="00340AF7" w:rsidRDefault="00340AF7" w:rsidP="00340AF7"/>
    <w:p w14:paraId="2C6567E3" w14:textId="77777777" w:rsidR="00340AF7" w:rsidRDefault="00340AF7" w:rsidP="00340AF7">
      <w:r>
        <w:t>Art. 22 - Approccio orientato al contenuto complessivo</w:t>
      </w:r>
    </w:p>
    <w:p w14:paraId="494F3333" w14:textId="77777777" w:rsidR="00340AF7" w:rsidRDefault="00340AF7" w:rsidP="00340AF7">
      <w:pPr>
        <w:jc w:val="both"/>
      </w:pPr>
      <w:r>
        <w:t>Nel valutare le invenzioni e le richieste di brevetto rispetto della clausola di esclusione dell’articolo 21, deve essere considerato il contenuto complessivo della specificazione della richiesta di brevetto, non solo le richieste.</w:t>
      </w:r>
    </w:p>
    <w:p w14:paraId="7E6C0D28" w14:textId="77777777" w:rsidR="00340AF7" w:rsidRDefault="00340AF7" w:rsidP="00340AF7">
      <w:pPr>
        <w:jc w:val="both"/>
      </w:pPr>
      <w:r>
        <w:t>Fasi di pre-processo tecnicamente non-evitabili e fasi di postprocesso tecnicamente non-evitabili e / o utilizzi post-processo dei prodotti non-evitabili sono considerati come parte del contenuto della specificazione, anche se non sono esplicitamente inclusi nella specificazione e / o nelle rivendicazioni di una domanda di brevetto.</w:t>
      </w:r>
    </w:p>
    <w:p w14:paraId="1241AB60" w14:textId="77777777" w:rsidR="00340AF7" w:rsidRDefault="00340AF7" w:rsidP="00340AF7"/>
    <w:p w14:paraId="7C582E4E" w14:textId="77777777" w:rsidR="00340AF7" w:rsidRDefault="00340AF7" w:rsidP="00340AF7">
      <w:r>
        <w:t>Art. 23 - Appropriazione indebita di conoscenze tradizionali e risorse genetiche attraverso i brevetti</w:t>
      </w:r>
    </w:p>
    <w:p w14:paraId="5DF55B86" w14:textId="77777777" w:rsidR="00340AF7" w:rsidRDefault="00340AF7" w:rsidP="00340AF7">
      <w:pPr>
        <w:jc w:val="both"/>
      </w:pPr>
      <w:r>
        <w:t>L’appropriazione indebita di conoscenze tradizionali e di risorse genetiche attraverso la brevettazione in mala fede o con grave negligenza costituisce una violazione dell’ordine pubblico ed è sanzionata attraverso l’annullamento delle domande di brevetto e / o la revoca dei brevetti.</w:t>
      </w:r>
    </w:p>
    <w:p w14:paraId="28C500D1" w14:textId="77777777" w:rsidR="00340AF7" w:rsidRDefault="00340AF7" w:rsidP="00340AF7"/>
    <w:p w14:paraId="28BD234D" w14:textId="77777777" w:rsidR="00340AF7" w:rsidRDefault="00340AF7" w:rsidP="00340AF7">
      <w:r>
        <w:t>Art. 24 - Le biblioteche digitali di conoscenze tradizionali e risorse biologiche</w:t>
      </w:r>
    </w:p>
    <w:p w14:paraId="7AFFFE7C" w14:textId="77777777" w:rsidR="00340AF7" w:rsidRDefault="00340AF7" w:rsidP="00340AF7">
      <w:pPr>
        <w:jc w:val="both"/>
      </w:pPr>
      <w:r>
        <w:t>Le biblioteche digitali di conoscenze tradizionali e di risorse biologiche sono promosse e introdotte in ogni paese d’origine di tali conoscenze e risorse.</w:t>
      </w:r>
    </w:p>
    <w:p w14:paraId="49D2E01F" w14:textId="77777777" w:rsidR="00340AF7" w:rsidRDefault="00340AF7" w:rsidP="00340AF7">
      <w:pPr>
        <w:jc w:val="both"/>
      </w:pPr>
      <w:r>
        <w:t>Le biblioteche digitali si configurano come istituzioni pubbliche.</w:t>
      </w:r>
    </w:p>
    <w:p w14:paraId="39ECCF84" w14:textId="77777777" w:rsidR="00340AF7" w:rsidRDefault="00340AF7" w:rsidP="00340AF7">
      <w:pPr>
        <w:jc w:val="both"/>
      </w:pPr>
      <w:r>
        <w:t>Il contenuto di queste biblioteche digitali deve essere giuridicamente vincolante per le autorità dei brevetti di tutti i paesi e deve quindi essere consultato come stato dell’arte da parte di tali autorità nel valutare novità, attività inventiva e il sufficiente svelamento delle invenzioni nel loro processo di esamina e di azione legale.</w:t>
      </w:r>
    </w:p>
    <w:p w14:paraId="4CE1D504" w14:textId="77777777" w:rsidR="00340AF7" w:rsidRDefault="00340AF7" w:rsidP="00340AF7"/>
    <w:p w14:paraId="0EB5E109" w14:textId="77777777" w:rsidR="00340AF7" w:rsidRDefault="00340AF7" w:rsidP="00340AF7">
      <w:r>
        <w:t>Art. 25 - Opposizione a domande di brevetto da parte delle autorità del paese di origine</w:t>
      </w:r>
    </w:p>
    <w:p w14:paraId="7286BCEE" w14:textId="77777777" w:rsidR="00340AF7" w:rsidRDefault="00340AF7" w:rsidP="00340AF7">
      <w:pPr>
        <w:jc w:val="both"/>
      </w:pPr>
      <w:r>
        <w:t>Nonostante i diritti di tutti gli altri soggetti giuridici, le autorità competenti per la proprietà intellettuale nei paesi di origine delle conoscenze tradizionali e delle risorse biologiche hanno il diritto di avviare all’interno o al di fuori dei rispettivi paesi di origine appropriate procedure legali in opposizione alle domande di brevetto illegali e ai brevetti concessi illegalmente per tali conoscenze tradizionali e risorse biologiche.</w:t>
      </w:r>
    </w:p>
    <w:p w14:paraId="360AEC2D" w14:textId="77777777" w:rsidR="00340AF7" w:rsidRDefault="00340AF7" w:rsidP="00340AF7"/>
    <w:p w14:paraId="5C133B9C" w14:textId="77777777" w:rsidR="00340AF7" w:rsidRDefault="00340AF7" w:rsidP="00340AF7">
      <w:r>
        <w:t>Art. 26 - Obbligo di divulgazione della fonte del materiale biologico</w:t>
      </w:r>
    </w:p>
    <w:p w14:paraId="68E2B187" w14:textId="77777777" w:rsidR="00340AF7" w:rsidRDefault="00340AF7" w:rsidP="00340AF7">
      <w:pPr>
        <w:jc w:val="both"/>
      </w:pPr>
      <w:r>
        <w:t>Le fonti di materiale biologico e le conoscenze tradizionali devono essere esplicitamente rese note in qualsiasi procedura di domanda di brevetto che si basi o che faccia uso di tale materiale.</w:t>
      </w:r>
    </w:p>
    <w:p w14:paraId="5BC16A6C" w14:textId="77777777" w:rsidR="00340AF7" w:rsidRDefault="00340AF7" w:rsidP="00340AF7">
      <w:pPr>
        <w:jc w:val="both"/>
      </w:pPr>
      <w:r>
        <w:t>Occultare o falsificare tali fonti di materiale, in mala fede o per grave negligenza, costituisce frode da parte dell’autorità dei brevetti e deve essere sanzionata con l’annullamento della domanda di brevetto e / o la revoca del brevetto nella sua interezza.</w:t>
      </w:r>
    </w:p>
    <w:p w14:paraId="261C9E08" w14:textId="77777777" w:rsidR="00340AF7" w:rsidRDefault="00340AF7" w:rsidP="00340AF7"/>
    <w:p w14:paraId="27AC4132" w14:textId="4049A66F" w:rsidR="00677D89" w:rsidRDefault="00677D89" w:rsidP="00F263B5">
      <w:pPr>
        <w:pStyle w:val="Corpotesto"/>
        <w:spacing w:line="357" w:lineRule="auto"/>
        <w:ind w:left="0" w:right="1215"/>
        <w:jc w:val="both"/>
      </w:pPr>
    </w:p>
    <w:sectPr w:rsidR="00677D89">
      <w:headerReference w:type="default" r:id="rId11"/>
      <w:footerReference w:type="default" r:id="rId12"/>
      <w:pgSz w:w="10800" w:h="15600"/>
      <w:pgMar w:top="1540" w:right="1000" w:bottom="2000" w:left="920" w:header="338" w:footer="1805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lvia Bagni" w:date="2025-02-12T15:15:00Z" w:initials="SB">
    <w:p w14:paraId="32E768DB" w14:textId="77777777" w:rsidR="00340AF7" w:rsidRDefault="00340AF7" w:rsidP="00340AF7">
      <w:r>
        <w:rPr>
          <w:rStyle w:val="Rimandocommento"/>
        </w:rPr>
        <w:annotationRef/>
      </w:r>
      <w:r>
        <w:rPr>
          <w:color w:val="000000"/>
          <w:sz w:val="20"/>
          <w:szCs w:val="20"/>
        </w:rPr>
        <w:t xml:space="preserve">Rielaborazione della Legge del Seme, proposta da Navadanya International </w:t>
      </w:r>
    </w:p>
  </w:comment>
  <w:comment w:id="1" w:author="Silvia Bagni" w:date="2025-10-08T16:35:00Z" w:initials="SB">
    <w:p w14:paraId="72AE6C20" w14:textId="77777777" w:rsidR="00340AF7" w:rsidRDefault="00340AF7" w:rsidP="00340AF7">
      <w:r>
        <w:rPr>
          <w:rStyle w:val="Rimandocommento"/>
        </w:rPr>
        <w:annotationRef/>
      </w:r>
      <w:r>
        <w:rPr>
          <w:sz w:val="20"/>
          <w:szCs w:val="20"/>
        </w:rPr>
        <w:t>adattabile. Si può anche inserire nel preambolo</w:t>
      </w:r>
    </w:p>
  </w:comment>
  <w:comment w:id="2" w:author="Silvia Bagni" w:date="2024-12-30T16:16:00Z" w:initials="SB">
    <w:p w14:paraId="28770E46" w14:textId="77777777" w:rsidR="00340AF7" w:rsidRDefault="00340AF7" w:rsidP="00340AF7">
      <w:r>
        <w:rPr>
          <w:rStyle w:val="Rimandocommento"/>
        </w:rPr>
        <w:annotationRef/>
      </w:r>
      <w:r>
        <w:rPr>
          <w:color w:val="000000"/>
          <w:sz w:val="20"/>
          <w:szCs w:val="20"/>
        </w:rPr>
        <w:t>Definizione presa da: Guida ai sistemi sementieri, Rete Semi Rurali</w:t>
      </w:r>
    </w:p>
  </w:comment>
  <w:comment w:id="3" w:author="Silvia Bagni" w:date="2024-12-30T16:37:00Z" w:initials="SB">
    <w:p w14:paraId="7A6B56A3" w14:textId="77777777" w:rsidR="00340AF7" w:rsidRDefault="00340AF7" w:rsidP="00340AF7">
      <w:r>
        <w:rPr>
          <w:rStyle w:val="Rimandocommento"/>
        </w:rPr>
        <w:annotationRef/>
      </w:r>
      <w:r>
        <w:rPr>
          <w:color w:val="000000"/>
          <w:sz w:val="20"/>
          <w:szCs w:val="20"/>
        </w:rPr>
        <w:t>Definizione da: La via campesina</w:t>
      </w:r>
    </w:p>
  </w:comment>
  <w:comment w:id="4" w:author="Silvia Bagni" w:date="2024-12-30T16:33:00Z" w:initials="SB">
    <w:p w14:paraId="02E7A8CC" w14:textId="77777777" w:rsidR="00340AF7" w:rsidRDefault="00340AF7" w:rsidP="00340AF7">
      <w:r>
        <w:rPr>
          <w:rStyle w:val="Rimandocommento"/>
        </w:rPr>
        <w:annotationRef/>
      </w:r>
      <w:r>
        <w:rPr>
          <w:color w:val="000000"/>
          <w:sz w:val="20"/>
          <w:szCs w:val="20"/>
        </w:rPr>
        <w:t>Definizione presa da Rete Semi Rurali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E768DB" w15:done="0"/>
  <w15:commentEx w15:paraId="72AE6C20" w15:done="0"/>
  <w15:commentEx w15:paraId="28770E46" w15:done="0"/>
  <w15:commentEx w15:paraId="7A6B56A3" w15:done="0"/>
  <w15:commentEx w15:paraId="02E7A8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1C46FC" w16cex:dateUtc="2025-02-12T14:15:00Z"/>
  <w16cex:commentExtensible w16cex:durableId="2AC57905" w16cex:dateUtc="2025-10-08T14:35:00Z"/>
  <w16cex:commentExtensible w16cex:durableId="0631645A" w16cex:dateUtc="2024-12-30T15:16:00Z"/>
  <w16cex:commentExtensible w16cex:durableId="7D7CA1D2" w16cex:dateUtc="2024-12-30T15:37:00Z"/>
  <w16cex:commentExtensible w16cex:durableId="1EE9E9AC" w16cex:dateUtc="2024-12-30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E768DB" w16cid:durableId="791C46FC"/>
  <w16cid:commentId w16cid:paraId="72AE6C20" w16cid:durableId="2AC57905"/>
  <w16cid:commentId w16cid:paraId="28770E46" w16cid:durableId="0631645A"/>
  <w16cid:commentId w16cid:paraId="7A6B56A3" w16cid:durableId="7D7CA1D2"/>
  <w16cid:commentId w16cid:paraId="02E7A8CC" w16cid:durableId="1EE9E9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B8B1" w14:textId="77777777" w:rsidR="002A7F12" w:rsidRDefault="002A7F12">
      <w:r>
        <w:separator/>
      </w:r>
    </w:p>
  </w:endnote>
  <w:endnote w:type="continuationSeparator" w:id="0">
    <w:p w14:paraId="7AB09B29" w14:textId="77777777" w:rsidR="002A7F12" w:rsidRDefault="002A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469F" w14:textId="77777777" w:rsidR="00677D89" w:rsidRDefault="00F263B5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38176" behindDoc="1" locked="0" layoutInCell="1" allowOverlap="1" wp14:anchorId="20C3A2F7" wp14:editId="0C4F90FC">
              <wp:simplePos x="0" y="0"/>
              <wp:positionH relativeFrom="page">
                <wp:posOffset>4761230</wp:posOffset>
              </wp:positionH>
              <wp:positionV relativeFrom="page">
                <wp:posOffset>9000490</wp:posOffset>
              </wp:positionV>
              <wp:extent cx="836930" cy="836930"/>
              <wp:effectExtent l="0" t="0" r="13970" b="13970"/>
              <wp:wrapNone/>
              <wp:docPr id="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6930" cy="836930"/>
                        <a:chOff x="7498" y="14174"/>
                        <a:chExt cx="1318" cy="1318"/>
                      </a:xfrm>
                    </wpg:grpSpPr>
                    <wps:wsp>
                      <wps:cNvPr id="10" name="Rectangle 8"/>
                      <wps:cNvSpPr>
                        <a:spLocks/>
                      </wps:cNvSpPr>
                      <wps:spPr bwMode="auto">
                        <a:xfrm>
                          <a:off x="7512" y="14186"/>
                          <a:ext cx="1291" cy="1291"/>
                        </a:xfrm>
                        <a:prstGeom prst="rect">
                          <a:avLst/>
                        </a:prstGeom>
                        <a:solidFill>
                          <a:srgbClr val="1242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7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49" y="14230"/>
                          <a:ext cx="817" cy="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Rectangle 6"/>
                      <wps:cNvSpPr>
                        <a:spLocks/>
                      </wps:cNvSpPr>
                      <wps:spPr bwMode="auto">
                        <a:xfrm>
                          <a:off x="7504" y="14181"/>
                          <a:ext cx="1304" cy="130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28DA56" id="Group 5" o:spid="_x0000_s1026" style="position:absolute;margin-left:374.9pt;margin-top:708.7pt;width:65.9pt;height:65.9pt;z-index:-15778304;mso-position-horizontal-relative:page;mso-position-vertical-relative:page" coordorigin="7498,14174" coordsize="1318,13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">
              <v:rect id="Rectangle 8" o:spid="_x0000_s1027" style="position:absolute;left:7512;top:14186;width:1291;height:12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" fillcolor="#12422a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7749;top:14230;width:817;height:7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">
                <v:imagedata r:id="rId2" o:title=""/>
                <v:path arrowok="t"/>
                <o:lock v:ext="edit" aspectratio="f"/>
              </v:shape>
              <v:rect id="Rectangle 6" o:spid="_x0000_s1029" style="position:absolute;left:7504;top:14181;width:1304;height:13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" filled="f" strokecolor="#4471c4" strokeweight=".72pt">
                <v:path arrowok="t"/>
              </v:rect>
              <w10:wrap anchorx="page" anchory="page"/>
            </v:group>
          </w:pict>
        </mc:Fallback>
      </mc:AlternateContent>
    </w:r>
    <w:r w:rsidR="003D4937">
      <w:rPr>
        <w:noProof/>
      </w:rPr>
      <w:drawing>
        <wp:anchor distT="0" distB="0" distL="0" distR="0" simplePos="0" relativeHeight="487538688" behindDoc="1" locked="0" layoutInCell="1" allowOverlap="1" wp14:anchorId="6379D050" wp14:editId="533972D0">
          <wp:simplePos x="0" y="0"/>
          <wp:positionH relativeFrom="page">
            <wp:posOffset>1310689</wp:posOffset>
          </wp:positionH>
          <wp:positionV relativeFrom="page">
            <wp:posOffset>9063228</wp:posOffset>
          </wp:positionV>
          <wp:extent cx="2494738" cy="643128"/>
          <wp:effectExtent l="0" t="0" r="0" b="0"/>
          <wp:wrapNone/>
          <wp:docPr id="7" name="image5.jpeg" descr="A close-up of a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94738" cy="643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39200" behindDoc="1" locked="0" layoutInCell="1" allowOverlap="1" wp14:anchorId="5DF68907" wp14:editId="55F3A7DC">
              <wp:simplePos x="0" y="0"/>
              <wp:positionH relativeFrom="page">
                <wp:posOffset>644525</wp:posOffset>
              </wp:positionH>
              <wp:positionV relativeFrom="page">
                <wp:posOffset>8620125</wp:posOffset>
              </wp:positionV>
              <wp:extent cx="5523865" cy="386080"/>
              <wp:effectExtent l="0" t="0" r="635" b="762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2386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449AB" w14:textId="77777777" w:rsidR="00677D89" w:rsidRDefault="003D4937">
                          <w:pPr>
                            <w:spacing w:before="22" w:line="225" w:lineRule="auto"/>
                            <w:ind w:left="20" w:right="18"/>
                            <w:jc w:val="both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L’iniziativa ricade nel progetto PRIN 2022 PNRR “LUMEN - Law of nature and human ecosystem approach: modelling a transcultural eco-legal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framework”, P.I. prof.ssa S. Bagni, Università degli Studi di Bologna, finanziato dall'Unione Europea – NextGenerationEU a valere sul Piano Nazionale</w:t>
                          </w:r>
                          <w:r>
                            <w:rPr>
                              <w:rFonts w:ascii="Arial MT" w:hAnsi="Arial MT"/>
                              <w:spacing w:val="-3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di Ripresa e Resilienza (PNRR) – Missione 4 Istruzione e ricerca – Componente 2 Dalla ricerca all’impresa – Investimento 1.1, Avviso PRIN 2022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PNRR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DD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n.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1409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14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settembre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2022,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proposta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P20222H49L</w:t>
                          </w:r>
                          <w:r>
                            <w:rPr>
                              <w:rFonts w:ascii="Arial MT" w:hAnsi="Arial MT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CUP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J53D23018680001.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689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.75pt;margin-top:678.75pt;width:434.95pt;height:30.4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" filled="f" stroked="f">
              <v:path arrowok="t"/>
              <v:textbox inset="0,0,0,0">
                <w:txbxContent>
                  <w:p w14:paraId="413449AB" w14:textId="77777777" w:rsidR="00677D89" w:rsidRDefault="003D4937">
                    <w:pPr>
                      <w:spacing w:before="22" w:line="225" w:lineRule="auto"/>
                      <w:ind w:left="20" w:right="18"/>
                      <w:jc w:val="both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L’iniziativa ricade nel progetto PRIN 2022 PNRR “LUMEN - Law of nature and human ecosystem approach: modelling a transcultural eco-legal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framework”, P.I. prof.ssa S. Bagni, Università degli Studi di Bologna, finanziato dall'Unione Europea – NextGenerationEU a valere sul Piano Nazionale</w:t>
                    </w:r>
                    <w:r>
                      <w:rPr>
                        <w:rFonts w:ascii="Arial MT" w:hAnsi="Arial MT"/>
                        <w:spacing w:val="-34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di Ripresa e Resilienza (PNRR) – Missione 4 Istruzione e ricerca – Componente 2 Dalla ricerca all’impresa – Investimento 1.1, Avviso PRIN 2022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PNRR</w:t>
                    </w:r>
                    <w:r>
                      <w:rPr>
                        <w:rFonts w:ascii="Arial MT" w:hAnsi="Arial MT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DD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n.</w:t>
                    </w:r>
                    <w:r>
                      <w:rPr>
                        <w:rFonts w:ascii="Arial MT" w:hAnsi="Arial MT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1409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del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14</w:t>
                    </w:r>
                    <w:r>
                      <w:rPr>
                        <w:rFonts w:ascii="Arial MT" w:hAnsi="Arial MT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settembre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2022,</w:t>
                    </w:r>
                    <w:r>
                      <w:rPr>
                        <w:rFonts w:ascii="Arial MT" w:hAnsi="Arial MT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codice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proposta</w:t>
                    </w:r>
                    <w:r>
                      <w:rPr>
                        <w:rFonts w:ascii="Arial MT" w:hAnsi="Arial MT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P20222H49L</w:t>
                    </w:r>
                    <w:r>
                      <w:rPr>
                        <w:rFonts w:ascii="Arial MT" w:hAnsi="Arial MT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CUP</w:t>
                    </w:r>
                    <w:r>
                      <w:rPr>
                        <w:rFonts w:ascii="Arial MT" w:hAnsi="Arial MT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J53D23018680001.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9712" behindDoc="1" locked="0" layoutInCell="1" allowOverlap="1" wp14:anchorId="7F7B8659" wp14:editId="40DE05F5">
              <wp:simplePos x="0" y="0"/>
              <wp:positionH relativeFrom="page">
                <wp:posOffset>4979670</wp:posOffset>
              </wp:positionH>
              <wp:positionV relativeFrom="page">
                <wp:posOffset>9198610</wp:posOffset>
              </wp:positionV>
              <wp:extent cx="414655" cy="168910"/>
              <wp:effectExtent l="0" t="0" r="4445" b="889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46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C79B1" w14:textId="77777777" w:rsidR="00677D89" w:rsidRDefault="003D4937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 w:rsidRPr="00F263B5">
                            <w:rPr>
                              <w:rFonts w:ascii="Arial MT"/>
                              <w:color w:val="F6EE93"/>
                              <w:spacing w:val="-15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LUMEN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B8659" id="Text Box 3" o:spid="_x0000_s1027" type="#_x0000_t202" style="position:absolute;margin-left:392.1pt;margin-top:724.3pt;width:32.65pt;height:13.3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" filled="f" stroked="f">
              <v:path arrowok="t"/>
              <v:textbox inset="0,0,0,0">
                <w:txbxContent>
                  <w:p w14:paraId="70AC79B1" w14:textId="77777777" w:rsidR="00677D89" w:rsidRDefault="003D4937">
                    <w:pPr>
                      <w:spacing w:before="15"/>
                      <w:ind w:left="20"/>
                      <w:rPr>
                        <w:rFonts w:ascii="Arial MT"/>
                        <w:sz w:val="20"/>
                      </w:rPr>
                    </w:pPr>
                    <w:r w:rsidRPr="00F263B5">
                      <w:rPr>
                        <w:rFonts w:ascii="Arial MT"/>
                        <w:color w:val="F6EE93"/>
                        <w:spacing w:val="-15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LUMEN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0224" behindDoc="1" locked="0" layoutInCell="1" allowOverlap="1" wp14:anchorId="20976B23" wp14:editId="6BF5DD1A">
              <wp:simplePos x="0" y="0"/>
              <wp:positionH relativeFrom="page">
                <wp:posOffset>4819650</wp:posOffset>
              </wp:positionH>
              <wp:positionV relativeFrom="page">
                <wp:posOffset>9571990</wp:posOffset>
              </wp:positionV>
              <wp:extent cx="715645" cy="66040"/>
              <wp:effectExtent l="0" t="0" r="8255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5645" cy="66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B1F2E" w14:textId="77777777" w:rsidR="00677D89" w:rsidRDefault="003D4937">
                          <w:pPr>
                            <w:spacing w:before="24"/>
                            <w:ind w:left="20"/>
                            <w:rPr>
                              <w:rFonts w:ascii="Arial MT"/>
                              <w:sz w:val="5"/>
                            </w:rPr>
                          </w:pPr>
                          <w:r>
                            <w:rPr>
                              <w:rFonts w:ascii="Arial MT"/>
                              <w:color w:val="F6EE93"/>
                              <w:spacing w:val="-3"/>
                              <w:w w:val="110"/>
                              <w:sz w:val="5"/>
                            </w:rPr>
                            <w:t>Law</w:t>
                          </w:r>
                          <w:r>
                            <w:rPr>
                              <w:rFonts w:ascii="Arial MT"/>
                              <w:color w:val="F6EE93"/>
                              <w:spacing w:val="-4"/>
                              <w:w w:val="110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6EE93"/>
                              <w:spacing w:val="-2"/>
                              <w:w w:val="110"/>
                              <w:sz w:val="5"/>
                            </w:rPr>
                            <w:t>of</w:t>
                          </w:r>
                          <w:r>
                            <w:rPr>
                              <w:rFonts w:ascii="Arial MT"/>
                              <w:color w:val="F6EE93"/>
                              <w:spacing w:val="-1"/>
                              <w:w w:val="110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6EE93"/>
                              <w:spacing w:val="-2"/>
                              <w:w w:val="110"/>
                              <w:sz w:val="5"/>
                            </w:rPr>
                            <w:t>natUre</w:t>
                          </w:r>
                          <w:r>
                            <w:rPr>
                              <w:rFonts w:ascii="Arial MT"/>
                              <w:color w:val="F6EE93"/>
                              <w:spacing w:val="-4"/>
                              <w:w w:val="110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6EE93"/>
                              <w:spacing w:val="-2"/>
                              <w:w w:val="110"/>
                              <w:sz w:val="5"/>
                            </w:rPr>
                            <w:t>and</w:t>
                          </w:r>
                          <w:r>
                            <w:rPr>
                              <w:rFonts w:ascii="Arial MT"/>
                              <w:color w:val="F6EE93"/>
                              <w:spacing w:val="-3"/>
                              <w:w w:val="110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6EE93"/>
                              <w:spacing w:val="-2"/>
                              <w:w w:val="110"/>
                              <w:sz w:val="5"/>
                            </w:rPr>
                            <w:t>huMan Ecosystem</w:t>
                          </w:r>
                          <w:r>
                            <w:rPr>
                              <w:rFonts w:ascii="Arial MT"/>
                              <w:color w:val="F6EE93"/>
                              <w:spacing w:val="-4"/>
                              <w:w w:val="110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6EE93"/>
                              <w:spacing w:val="-2"/>
                              <w:w w:val="110"/>
                              <w:sz w:val="5"/>
                            </w:rPr>
                            <w:t>approach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6B23" id="Text Box 2" o:spid="_x0000_s1028" type="#_x0000_t202" style="position:absolute;margin-left:379.5pt;margin-top:753.7pt;width:56.35pt;height:5.2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" filled="f" stroked="f">
              <v:path arrowok="t"/>
              <v:textbox inset="0,0,0,0">
                <w:txbxContent>
                  <w:p w14:paraId="694B1F2E" w14:textId="77777777" w:rsidR="00677D89" w:rsidRDefault="003D4937">
                    <w:pPr>
                      <w:spacing w:before="24"/>
                      <w:ind w:left="20"/>
                      <w:rPr>
                        <w:rFonts w:ascii="Arial MT"/>
                        <w:sz w:val="5"/>
                      </w:rPr>
                    </w:pPr>
                    <w:r>
                      <w:rPr>
                        <w:rFonts w:ascii="Arial MT"/>
                        <w:color w:val="F6EE93"/>
                        <w:spacing w:val="-3"/>
                        <w:w w:val="110"/>
                        <w:sz w:val="5"/>
                      </w:rPr>
                      <w:t>Law</w:t>
                    </w:r>
                    <w:r>
                      <w:rPr>
                        <w:rFonts w:ascii="Arial MT"/>
                        <w:color w:val="F6EE93"/>
                        <w:spacing w:val="-4"/>
                        <w:w w:val="110"/>
                        <w:sz w:val="5"/>
                      </w:rPr>
                      <w:t xml:space="preserve"> </w:t>
                    </w:r>
                    <w:r>
                      <w:rPr>
                        <w:rFonts w:ascii="Arial MT"/>
                        <w:color w:val="F6EE93"/>
                        <w:spacing w:val="-2"/>
                        <w:w w:val="110"/>
                        <w:sz w:val="5"/>
                      </w:rPr>
                      <w:t>of</w:t>
                    </w:r>
                    <w:r>
                      <w:rPr>
                        <w:rFonts w:ascii="Arial MT"/>
                        <w:color w:val="F6EE93"/>
                        <w:spacing w:val="-1"/>
                        <w:w w:val="110"/>
                        <w:sz w:val="5"/>
                      </w:rPr>
                      <w:t xml:space="preserve"> </w:t>
                    </w:r>
                    <w:r>
                      <w:rPr>
                        <w:rFonts w:ascii="Arial MT"/>
                        <w:color w:val="F6EE93"/>
                        <w:spacing w:val="-2"/>
                        <w:w w:val="110"/>
                        <w:sz w:val="5"/>
                      </w:rPr>
                      <w:t>natUre</w:t>
                    </w:r>
                    <w:r>
                      <w:rPr>
                        <w:rFonts w:ascii="Arial MT"/>
                        <w:color w:val="F6EE93"/>
                        <w:spacing w:val="-4"/>
                        <w:w w:val="110"/>
                        <w:sz w:val="5"/>
                      </w:rPr>
                      <w:t xml:space="preserve"> </w:t>
                    </w:r>
                    <w:r>
                      <w:rPr>
                        <w:rFonts w:ascii="Arial MT"/>
                        <w:color w:val="F6EE93"/>
                        <w:spacing w:val="-2"/>
                        <w:w w:val="110"/>
                        <w:sz w:val="5"/>
                      </w:rPr>
                      <w:t>and</w:t>
                    </w:r>
                    <w:r>
                      <w:rPr>
                        <w:rFonts w:ascii="Arial MT"/>
                        <w:color w:val="F6EE93"/>
                        <w:spacing w:val="-3"/>
                        <w:w w:val="110"/>
                        <w:sz w:val="5"/>
                      </w:rPr>
                      <w:t xml:space="preserve"> </w:t>
                    </w:r>
                    <w:r>
                      <w:rPr>
                        <w:rFonts w:ascii="Arial MT"/>
                        <w:color w:val="F6EE93"/>
                        <w:spacing w:val="-2"/>
                        <w:w w:val="110"/>
                        <w:sz w:val="5"/>
                      </w:rPr>
                      <w:t>huMan Ecosystem</w:t>
                    </w:r>
                    <w:r>
                      <w:rPr>
                        <w:rFonts w:ascii="Arial MT"/>
                        <w:color w:val="F6EE93"/>
                        <w:spacing w:val="-4"/>
                        <w:w w:val="110"/>
                        <w:sz w:val="5"/>
                      </w:rPr>
                      <w:t xml:space="preserve"> </w:t>
                    </w:r>
                    <w:r>
                      <w:rPr>
                        <w:rFonts w:ascii="Arial MT"/>
                        <w:color w:val="F6EE93"/>
                        <w:spacing w:val="-2"/>
                        <w:w w:val="110"/>
                        <w:sz w:val="5"/>
                      </w:rPr>
                      <w:t>approach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0736" behindDoc="1" locked="0" layoutInCell="1" allowOverlap="1" wp14:anchorId="523021E9" wp14:editId="1B91BE0A">
              <wp:simplePos x="0" y="0"/>
              <wp:positionH relativeFrom="page">
                <wp:posOffset>4890135</wp:posOffset>
              </wp:positionH>
              <wp:positionV relativeFrom="page">
                <wp:posOffset>9660890</wp:posOffset>
              </wp:positionV>
              <wp:extent cx="574040" cy="63500"/>
              <wp:effectExtent l="0" t="0" r="1016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404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FA802" w14:textId="77777777" w:rsidR="00677D89" w:rsidRDefault="003D4937">
                          <w:pPr>
                            <w:spacing w:before="21"/>
                            <w:ind w:left="20"/>
                            <w:rPr>
                              <w:rFonts w:ascii="Arial MT"/>
                              <w:sz w:val="5"/>
                            </w:rPr>
                          </w:pPr>
                          <w:r>
                            <w:rPr>
                              <w:rFonts w:ascii="Arial MT"/>
                              <w:color w:val="FF914D"/>
                              <w:spacing w:val="-6"/>
                              <w:w w:val="105"/>
                              <w:sz w:val="5"/>
                            </w:rPr>
                            <w:t>M</w:t>
                          </w:r>
                          <w:r>
                            <w:rPr>
                              <w:rFonts w:ascii="Arial MT"/>
                              <w:color w:val="FF914D"/>
                              <w:spacing w:val="-2"/>
                              <w:w w:val="105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914D"/>
                              <w:spacing w:val="-6"/>
                              <w:w w:val="105"/>
                              <w:sz w:val="5"/>
                            </w:rPr>
                            <w:t xml:space="preserve">odelling </w:t>
                          </w:r>
                          <w:r>
                            <w:rPr>
                              <w:rFonts w:ascii="Arial MT"/>
                              <w:color w:val="FF914D"/>
                              <w:spacing w:val="-5"/>
                              <w:w w:val="105"/>
                              <w:sz w:val="5"/>
                            </w:rPr>
                            <w:t>a</w:t>
                          </w:r>
                          <w:r>
                            <w:rPr>
                              <w:rFonts w:ascii="Arial MT"/>
                              <w:color w:val="FF914D"/>
                              <w:spacing w:val="-6"/>
                              <w:w w:val="105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914D"/>
                              <w:spacing w:val="-5"/>
                              <w:w w:val="105"/>
                              <w:sz w:val="5"/>
                            </w:rPr>
                            <w:t>traNscultural</w:t>
                          </w:r>
                          <w:r>
                            <w:rPr>
                              <w:rFonts w:ascii="Arial MT"/>
                              <w:color w:val="FF914D"/>
                              <w:spacing w:val="2"/>
                              <w:w w:val="105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914D"/>
                              <w:spacing w:val="-5"/>
                              <w:w w:val="105"/>
                              <w:sz w:val="5"/>
                            </w:rPr>
                            <w:t>ecolegal</w:t>
                          </w:r>
                          <w:r>
                            <w:rPr>
                              <w:rFonts w:ascii="Arial MT"/>
                              <w:color w:val="FF914D"/>
                              <w:spacing w:val="2"/>
                              <w:w w:val="105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914D"/>
                              <w:spacing w:val="-5"/>
                              <w:w w:val="105"/>
                              <w:sz w:val="5"/>
                            </w:rPr>
                            <w:t>framework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021E9" id="Text Box 1" o:spid="_x0000_s1029" type="#_x0000_t202" style="position:absolute;margin-left:385.05pt;margin-top:760.7pt;width:45.2pt;height: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" filled="f" stroked="f">
              <v:path arrowok="t"/>
              <v:textbox inset="0,0,0,0">
                <w:txbxContent>
                  <w:p w14:paraId="230FA802" w14:textId="77777777" w:rsidR="00677D89" w:rsidRDefault="003D4937">
                    <w:pPr>
                      <w:spacing w:before="21"/>
                      <w:ind w:left="20"/>
                      <w:rPr>
                        <w:rFonts w:ascii="Arial MT"/>
                        <w:sz w:val="5"/>
                      </w:rPr>
                    </w:pPr>
                    <w:r>
                      <w:rPr>
                        <w:rFonts w:ascii="Arial MT"/>
                        <w:color w:val="FF914D"/>
                        <w:spacing w:val="-6"/>
                        <w:w w:val="105"/>
                        <w:sz w:val="5"/>
                      </w:rPr>
                      <w:t>M</w:t>
                    </w:r>
                    <w:r>
                      <w:rPr>
                        <w:rFonts w:ascii="Arial MT"/>
                        <w:color w:val="FF914D"/>
                        <w:spacing w:val="-2"/>
                        <w:w w:val="105"/>
                        <w:sz w:val="5"/>
                      </w:rPr>
                      <w:t xml:space="preserve"> </w:t>
                    </w:r>
                    <w:r>
                      <w:rPr>
                        <w:rFonts w:ascii="Arial MT"/>
                        <w:color w:val="FF914D"/>
                        <w:spacing w:val="-6"/>
                        <w:w w:val="105"/>
                        <w:sz w:val="5"/>
                      </w:rPr>
                      <w:t xml:space="preserve">odelling </w:t>
                    </w:r>
                    <w:r>
                      <w:rPr>
                        <w:rFonts w:ascii="Arial MT"/>
                        <w:color w:val="FF914D"/>
                        <w:spacing w:val="-5"/>
                        <w:w w:val="105"/>
                        <w:sz w:val="5"/>
                      </w:rPr>
                      <w:t>a</w:t>
                    </w:r>
                    <w:r>
                      <w:rPr>
                        <w:rFonts w:ascii="Arial MT"/>
                        <w:color w:val="FF914D"/>
                        <w:spacing w:val="-6"/>
                        <w:w w:val="105"/>
                        <w:sz w:val="5"/>
                      </w:rPr>
                      <w:t xml:space="preserve"> </w:t>
                    </w:r>
                    <w:r>
                      <w:rPr>
                        <w:rFonts w:ascii="Arial MT"/>
                        <w:color w:val="FF914D"/>
                        <w:spacing w:val="-5"/>
                        <w:w w:val="105"/>
                        <w:sz w:val="5"/>
                      </w:rPr>
                      <w:t>traNscultural</w:t>
                    </w:r>
                    <w:r>
                      <w:rPr>
                        <w:rFonts w:ascii="Arial MT"/>
                        <w:color w:val="FF914D"/>
                        <w:spacing w:val="2"/>
                        <w:w w:val="105"/>
                        <w:sz w:val="5"/>
                      </w:rPr>
                      <w:t xml:space="preserve"> </w:t>
                    </w:r>
                    <w:r>
                      <w:rPr>
                        <w:rFonts w:ascii="Arial MT"/>
                        <w:color w:val="FF914D"/>
                        <w:spacing w:val="-5"/>
                        <w:w w:val="105"/>
                        <w:sz w:val="5"/>
                      </w:rPr>
                      <w:t>ecolegal</w:t>
                    </w:r>
                    <w:r>
                      <w:rPr>
                        <w:rFonts w:ascii="Arial MT"/>
                        <w:color w:val="FF914D"/>
                        <w:spacing w:val="2"/>
                        <w:w w:val="105"/>
                        <w:sz w:val="5"/>
                      </w:rPr>
                      <w:t xml:space="preserve"> </w:t>
                    </w:r>
                    <w:r>
                      <w:rPr>
                        <w:rFonts w:ascii="Arial MT"/>
                        <w:color w:val="FF914D"/>
                        <w:spacing w:val="-5"/>
                        <w:w w:val="105"/>
                        <w:sz w:val="5"/>
                      </w:rPr>
                      <w:t>framework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BB3B" w14:textId="77777777" w:rsidR="002A7F12" w:rsidRDefault="002A7F12">
      <w:r>
        <w:separator/>
      </w:r>
    </w:p>
  </w:footnote>
  <w:footnote w:type="continuationSeparator" w:id="0">
    <w:p w14:paraId="0A6CFC0A" w14:textId="77777777" w:rsidR="002A7F12" w:rsidRDefault="002A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52B8" w14:textId="77777777" w:rsidR="00677D89" w:rsidRDefault="003D4937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6640" behindDoc="1" locked="0" layoutInCell="1" allowOverlap="1" wp14:anchorId="6F6FF427" wp14:editId="34F66691">
          <wp:simplePos x="0" y="0"/>
          <wp:positionH relativeFrom="page">
            <wp:posOffset>2513876</wp:posOffset>
          </wp:positionH>
          <wp:positionV relativeFrom="page">
            <wp:posOffset>214884</wp:posOffset>
          </wp:positionV>
          <wp:extent cx="1538858" cy="586325"/>
          <wp:effectExtent l="0" t="0" r="0" b="0"/>
          <wp:wrapNone/>
          <wp:docPr id="1" name="image1.jpeg" descr="Logo 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8858" cy="58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7152" behindDoc="1" locked="0" layoutInCell="1" allowOverlap="1" wp14:anchorId="6BC99FD1" wp14:editId="3104F848">
          <wp:simplePos x="0" y="0"/>
          <wp:positionH relativeFrom="page">
            <wp:posOffset>579119</wp:posOffset>
          </wp:positionH>
          <wp:positionV relativeFrom="page">
            <wp:posOffset>225552</wp:posOffset>
          </wp:positionV>
          <wp:extent cx="1028700" cy="556259"/>
          <wp:effectExtent l="0" t="0" r="0" b="0"/>
          <wp:wrapNone/>
          <wp:docPr id="3" name="image2.jpeg" descr="A black and white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556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7664" behindDoc="1" locked="0" layoutInCell="1" allowOverlap="1" wp14:anchorId="26B5B69A" wp14:editId="242B009F">
          <wp:simplePos x="0" y="0"/>
          <wp:positionH relativeFrom="page">
            <wp:posOffset>4997524</wp:posOffset>
          </wp:positionH>
          <wp:positionV relativeFrom="page">
            <wp:posOffset>267176</wp:posOffset>
          </wp:positionV>
          <wp:extent cx="1219866" cy="461657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19866" cy="461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3F0"/>
    <w:multiLevelType w:val="hybridMultilevel"/>
    <w:tmpl w:val="37D695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99D"/>
    <w:multiLevelType w:val="hybridMultilevel"/>
    <w:tmpl w:val="B8FE7292"/>
    <w:lvl w:ilvl="0" w:tplc="5D285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5426AE0">
      <w:numFmt w:val="bullet"/>
      <w:lvlText w:val="•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D67CA"/>
    <w:multiLevelType w:val="hybridMultilevel"/>
    <w:tmpl w:val="1C623FBA"/>
    <w:lvl w:ilvl="0" w:tplc="40FA31CE">
      <w:start w:val="1"/>
      <w:numFmt w:val="decimal"/>
      <w:lvlText w:val="%1)"/>
      <w:lvlJc w:val="left"/>
      <w:pPr>
        <w:ind w:left="626" w:hanging="2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FCE8F232">
      <w:numFmt w:val="bullet"/>
      <w:lvlText w:val="•"/>
      <w:lvlJc w:val="left"/>
      <w:pPr>
        <w:ind w:left="1446" w:hanging="228"/>
      </w:pPr>
      <w:rPr>
        <w:rFonts w:hint="default"/>
        <w:lang w:val="it-IT" w:eastAsia="en-US" w:bidi="ar-SA"/>
      </w:rPr>
    </w:lvl>
    <w:lvl w:ilvl="2" w:tplc="F88803AE">
      <w:numFmt w:val="bullet"/>
      <w:lvlText w:val="•"/>
      <w:lvlJc w:val="left"/>
      <w:pPr>
        <w:ind w:left="2272" w:hanging="228"/>
      </w:pPr>
      <w:rPr>
        <w:rFonts w:hint="default"/>
        <w:lang w:val="it-IT" w:eastAsia="en-US" w:bidi="ar-SA"/>
      </w:rPr>
    </w:lvl>
    <w:lvl w:ilvl="3" w:tplc="78D64E26">
      <w:numFmt w:val="bullet"/>
      <w:lvlText w:val="•"/>
      <w:lvlJc w:val="left"/>
      <w:pPr>
        <w:ind w:left="3098" w:hanging="228"/>
      </w:pPr>
      <w:rPr>
        <w:rFonts w:hint="default"/>
        <w:lang w:val="it-IT" w:eastAsia="en-US" w:bidi="ar-SA"/>
      </w:rPr>
    </w:lvl>
    <w:lvl w:ilvl="4" w:tplc="8940E346">
      <w:numFmt w:val="bullet"/>
      <w:lvlText w:val="•"/>
      <w:lvlJc w:val="left"/>
      <w:pPr>
        <w:ind w:left="3924" w:hanging="228"/>
      </w:pPr>
      <w:rPr>
        <w:rFonts w:hint="default"/>
        <w:lang w:val="it-IT" w:eastAsia="en-US" w:bidi="ar-SA"/>
      </w:rPr>
    </w:lvl>
    <w:lvl w:ilvl="5" w:tplc="975A051E">
      <w:numFmt w:val="bullet"/>
      <w:lvlText w:val="•"/>
      <w:lvlJc w:val="left"/>
      <w:pPr>
        <w:ind w:left="4750" w:hanging="228"/>
      </w:pPr>
      <w:rPr>
        <w:rFonts w:hint="default"/>
        <w:lang w:val="it-IT" w:eastAsia="en-US" w:bidi="ar-SA"/>
      </w:rPr>
    </w:lvl>
    <w:lvl w:ilvl="6" w:tplc="A5D42738">
      <w:numFmt w:val="bullet"/>
      <w:lvlText w:val="•"/>
      <w:lvlJc w:val="left"/>
      <w:pPr>
        <w:ind w:left="5576" w:hanging="228"/>
      </w:pPr>
      <w:rPr>
        <w:rFonts w:hint="default"/>
        <w:lang w:val="it-IT" w:eastAsia="en-US" w:bidi="ar-SA"/>
      </w:rPr>
    </w:lvl>
    <w:lvl w:ilvl="7" w:tplc="D50CAC1E">
      <w:numFmt w:val="bullet"/>
      <w:lvlText w:val="•"/>
      <w:lvlJc w:val="left"/>
      <w:pPr>
        <w:ind w:left="6402" w:hanging="228"/>
      </w:pPr>
      <w:rPr>
        <w:rFonts w:hint="default"/>
        <w:lang w:val="it-IT" w:eastAsia="en-US" w:bidi="ar-SA"/>
      </w:rPr>
    </w:lvl>
    <w:lvl w:ilvl="8" w:tplc="8A6CF816">
      <w:numFmt w:val="bullet"/>
      <w:lvlText w:val="•"/>
      <w:lvlJc w:val="left"/>
      <w:pPr>
        <w:ind w:left="7228" w:hanging="228"/>
      </w:pPr>
      <w:rPr>
        <w:rFonts w:hint="default"/>
        <w:lang w:val="it-IT" w:eastAsia="en-US" w:bidi="ar-SA"/>
      </w:rPr>
    </w:lvl>
  </w:abstractNum>
  <w:abstractNum w:abstractNumId="3" w15:restartNumberingAfterBreak="0">
    <w:nsid w:val="15755B8C"/>
    <w:multiLevelType w:val="hybridMultilevel"/>
    <w:tmpl w:val="79120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20F20"/>
    <w:multiLevelType w:val="hybridMultilevel"/>
    <w:tmpl w:val="DFE4DA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045F5"/>
    <w:multiLevelType w:val="hybridMultilevel"/>
    <w:tmpl w:val="AF8E4D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87559"/>
    <w:multiLevelType w:val="hybridMultilevel"/>
    <w:tmpl w:val="6FB04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74A46"/>
    <w:multiLevelType w:val="hybridMultilevel"/>
    <w:tmpl w:val="3CE22CDC"/>
    <w:lvl w:ilvl="0" w:tplc="2578E16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460A2B"/>
    <w:multiLevelType w:val="hybridMultilevel"/>
    <w:tmpl w:val="72209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02EBC"/>
    <w:multiLevelType w:val="hybridMultilevel"/>
    <w:tmpl w:val="42C27B74"/>
    <w:lvl w:ilvl="0" w:tplc="A754DDAC">
      <w:numFmt w:val="bullet"/>
      <w:lvlText w:val="-"/>
      <w:lvlJc w:val="left"/>
      <w:pPr>
        <w:ind w:left="114" w:hanging="1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C8A8750">
      <w:numFmt w:val="bullet"/>
      <w:lvlText w:val="•"/>
      <w:lvlJc w:val="left"/>
      <w:pPr>
        <w:ind w:left="996" w:hanging="123"/>
      </w:pPr>
      <w:rPr>
        <w:rFonts w:hint="default"/>
        <w:lang w:val="it-IT" w:eastAsia="en-US" w:bidi="ar-SA"/>
      </w:rPr>
    </w:lvl>
    <w:lvl w:ilvl="2" w:tplc="6FFEE9C6">
      <w:numFmt w:val="bullet"/>
      <w:lvlText w:val="•"/>
      <w:lvlJc w:val="left"/>
      <w:pPr>
        <w:ind w:left="1872" w:hanging="123"/>
      </w:pPr>
      <w:rPr>
        <w:rFonts w:hint="default"/>
        <w:lang w:val="it-IT" w:eastAsia="en-US" w:bidi="ar-SA"/>
      </w:rPr>
    </w:lvl>
    <w:lvl w:ilvl="3" w:tplc="FC7CA414">
      <w:numFmt w:val="bullet"/>
      <w:lvlText w:val="•"/>
      <w:lvlJc w:val="left"/>
      <w:pPr>
        <w:ind w:left="2748" w:hanging="123"/>
      </w:pPr>
      <w:rPr>
        <w:rFonts w:hint="default"/>
        <w:lang w:val="it-IT" w:eastAsia="en-US" w:bidi="ar-SA"/>
      </w:rPr>
    </w:lvl>
    <w:lvl w:ilvl="4" w:tplc="211A5320">
      <w:numFmt w:val="bullet"/>
      <w:lvlText w:val="•"/>
      <w:lvlJc w:val="left"/>
      <w:pPr>
        <w:ind w:left="3624" w:hanging="123"/>
      </w:pPr>
      <w:rPr>
        <w:rFonts w:hint="default"/>
        <w:lang w:val="it-IT" w:eastAsia="en-US" w:bidi="ar-SA"/>
      </w:rPr>
    </w:lvl>
    <w:lvl w:ilvl="5" w:tplc="6B4A63CC">
      <w:numFmt w:val="bullet"/>
      <w:lvlText w:val="•"/>
      <w:lvlJc w:val="left"/>
      <w:pPr>
        <w:ind w:left="4500" w:hanging="123"/>
      </w:pPr>
      <w:rPr>
        <w:rFonts w:hint="default"/>
        <w:lang w:val="it-IT" w:eastAsia="en-US" w:bidi="ar-SA"/>
      </w:rPr>
    </w:lvl>
    <w:lvl w:ilvl="6" w:tplc="15AE397E">
      <w:numFmt w:val="bullet"/>
      <w:lvlText w:val="•"/>
      <w:lvlJc w:val="left"/>
      <w:pPr>
        <w:ind w:left="5376" w:hanging="123"/>
      </w:pPr>
      <w:rPr>
        <w:rFonts w:hint="default"/>
        <w:lang w:val="it-IT" w:eastAsia="en-US" w:bidi="ar-SA"/>
      </w:rPr>
    </w:lvl>
    <w:lvl w:ilvl="7" w:tplc="F46A26EC">
      <w:numFmt w:val="bullet"/>
      <w:lvlText w:val="•"/>
      <w:lvlJc w:val="left"/>
      <w:pPr>
        <w:ind w:left="6252" w:hanging="123"/>
      </w:pPr>
      <w:rPr>
        <w:rFonts w:hint="default"/>
        <w:lang w:val="it-IT" w:eastAsia="en-US" w:bidi="ar-SA"/>
      </w:rPr>
    </w:lvl>
    <w:lvl w:ilvl="8" w:tplc="98383F64">
      <w:numFmt w:val="bullet"/>
      <w:lvlText w:val="•"/>
      <w:lvlJc w:val="left"/>
      <w:pPr>
        <w:ind w:left="7128" w:hanging="123"/>
      </w:pPr>
      <w:rPr>
        <w:rFonts w:hint="default"/>
        <w:lang w:val="it-IT" w:eastAsia="en-US" w:bidi="ar-SA"/>
      </w:rPr>
    </w:lvl>
  </w:abstractNum>
  <w:num w:numId="1" w16cid:durableId="208299004">
    <w:abstractNumId w:val="2"/>
  </w:num>
  <w:num w:numId="2" w16cid:durableId="1263805489">
    <w:abstractNumId w:val="9"/>
  </w:num>
  <w:num w:numId="3" w16cid:durableId="582643550">
    <w:abstractNumId w:val="8"/>
  </w:num>
  <w:num w:numId="4" w16cid:durableId="1636062738">
    <w:abstractNumId w:val="0"/>
  </w:num>
  <w:num w:numId="5" w16cid:durableId="1927301280">
    <w:abstractNumId w:val="1"/>
  </w:num>
  <w:num w:numId="6" w16cid:durableId="777408638">
    <w:abstractNumId w:val="7"/>
  </w:num>
  <w:num w:numId="7" w16cid:durableId="682128652">
    <w:abstractNumId w:val="5"/>
  </w:num>
  <w:num w:numId="8" w16cid:durableId="966618321">
    <w:abstractNumId w:val="4"/>
  </w:num>
  <w:num w:numId="9" w16cid:durableId="343551530">
    <w:abstractNumId w:val="3"/>
  </w:num>
  <w:num w:numId="10" w16cid:durableId="15288330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lvia Bagni">
    <w15:presenceInfo w15:providerId="AD" w15:userId="S::silvia.bagni@unibo.it::73f160e8-d8cb-4a90-83e3-c1a085ce79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89"/>
    <w:rsid w:val="000C6DB3"/>
    <w:rsid w:val="000F4CD3"/>
    <w:rsid w:val="00193500"/>
    <w:rsid w:val="001D5763"/>
    <w:rsid w:val="002A0F97"/>
    <w:rsid w:val="002A7F12"/>
    <w:rsid w:val="00340AF7"/>
    <w:rsid w:val="003D4937"/>
    <w:rsid w:val="00677D89"/>
    <w:rsid w:val="007C316E"/>
    <w:rsid w:val="00872510"/>
    <w:rsid w:val="009D65DE"/>
    <w:rsid w:val="00A443BC"/>
    <w:rsid w:val="00B4234D"/>
    <w:rsid w:val="00D859AD"/>
    <w:rsid w:val="00E30C1E"/>
    <w:rsid w:val="00E46BE5"/>
    <w:rsid w:val="00E86826"/>
    <w:rsid w:val="00F263B5"/>
    <w:rsid w:val="00F5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DDE45"/>
  <w15:docId w15:val="{58E28068-C39C-284F-92EC-D1F4ACF9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34" w:right="1028"/>
      <w:jc w:val="center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5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4"/>
    </w:pPr>
    <w:rPr>
      <w:sz w:val="21"/>
      <w:szCs w:val="21"/>
    </w:rPr>
  </w:style>
  <w:style w:type="paragraph" w:styleId="Paragrafoelenco">
    <w:name w:val="List Paragraph"/>
    <w:aliases w:val="titulo 3,Párrafo de lista1,Bolita,Bullets,Ha,List Paragraph_0,List Paragraph_1,List Paragraph1,lp1,parrafo,Párrafo de lista Numerado,Segundo nivel de viñetas,Lista vistosa - Énfasis 11,List Paragraph 1,HOJA,BOLADEF,BOLA,List Paragraph"/>
    <w:basedOn w:val="Normale"/>
    <w:link w:val="ParagrafoelencoCarattere"/>
    <w:uiPriority w:val="34"/>
    <w:qFormat/>
    <w:pPr>
      <w:spacing w:before="119"/>
      <w:ind w:left="114" w:hanging="229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9D65DE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D65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65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65D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65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65D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6826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6826"/>
    <w:rPr>
      <w:rFonts w:ascii="Times New Roman" w:eastAsia="Times New Roman" w:hAnsi="Times New Roman" w:cs="Times New Roman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25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2510"/>
    <w:pPr>
      <w:widowControl/>
      <w:pBdr>
        <w:bottom w:val="single" w:sz="8" w:space="4" w:color="4F81BD"/>
      </w:pBdr>
      <w:autoSpaceDE/>
      <w:autoSpaceDN/>
      <w:spacing w:after="300"/>
    </w:pPr>
    <w:rPr>
      <w:rFonts w:ascii="Calibri" w:eastAsia="Calibri" w:hAnsi="Calibri" w:cs="Calibri"/>
      <w:color w:val="17375E"/>
      <w:sz w:val="52"/>
      <w:szCs w:val="52"/>
      <w:lang w:val="en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72510"/>
    <w:rPr>
      <w:rFonts w:ascii="Calibri" w:eastAsia="Calibri" w:hAnsi="Calibri" w:cs="Calibri"/>
      <w:color w:val="17375E"/>
      <w:sz w:val="52"/>
      <w:szCs w:val="52"/>
      <w:lang w:val="en" w:eastAsia="it-IT"/>
    </w:rPr>
  </w:style>
  <w:style w:type="character" w:customStyle="1" w:styleId="ParagrafoelencoCarattere">
    <w:name w:val="Paragrafo elenco Carattere"/>
    <w:aliases w:val="titulo 3 Carattere,Párrafo de lista1 Carattere,Bolita Carattere,Bullets Carattere,Ha Carattere,List Paragraph_0 Carattere,List Paragraph_1 Carattere,List Paragraph1 Carattere,lp1 Carattere,parrafo Carattere,HOJA Carattere"/>
    <w:link w:val="Paragrafoelenco"/>
    <w:uiPriority w:val="34"/>
    <w:qFormat/>
    <w:locked/>
    <w:rsid w:val="00340AF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3014</Words>
  <Characters>17184</Characters>
  <Application>Microsoft Office Word</Application>
  <DocSecurity>0</DocSecurity>
  <Lines>143</Lines>
  <Paragraphs>40</Paragraphs>
  <ScaleCrop>false</ScaleCrop>
  <Company/>
  <LinksUpToDate>false</LinksUpToDate>
  <CharactersWithSpaces>20158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standard di PowerPoint</dc:title>
  <dc:creator>BALDIN SERENA</dc:creator>
  <cp:lastModifiedBy>Silvia Bagni</cp:lastModifiedBy>
  <cp:revision>3</cp:revision>
  <dcterms:created xsi:type="dcterms:W3CDTF">2025-10-25T13:26:00Z</dcterms:created>
  <dcterms:modified xsi:type="dcterms:W3CDTF">2025-10-25T13:27:00Z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2024-10-03T00:00:00Z</vt:filetime>
  </property>
</Properties>
</file>